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66" w:rsidRDefault="00134E66" w:rsidP="00134E66">
      <w:pPr>
        <w:jc w:val="center"/>
        <w:rPr>
          <w:rFonts w:ascii="Times New Roman" w:hAnsi="Times New Roman" w:cs="Times New Roman"/>
          <w:b/>
          <w:color w:val="000000"/>
          <w:sz w:val="28"/>
          <w:szCs w:val="28"/>
        </w:rPr>
      </w:pPr>
      <w:r>
        <w:rPr>
          <w:rFonts w:ascii="Times New Roman" w:hAnsi="Times New Roman" w:cs="Times New Roman" w:hint="eastAsia"/>
          <w:b/>
          <w:color w:val="000000"/>
          <w:sz w:val="28"/>
          <w:szCs w:val="28"/>
        </w:rPr>
        <w:t xml:space="preserve">Apply for </w:t>
      </w:r>
      <w:r w:rsidRPr="00BC1B8F">
        <w:rPr>
          <w:rFonts w:ascii="Times New Roman" w:hAnsi="Times New Roman" w:cs="Times New Roman" w:hint="eastAsia"/>
          <w:b/>
          <w:color w:val="000000"/>
          <w:sz w:val="28"/>
          <w:szCs w:val="28"/>
        </w:rPr>
        <w:t xml:space="preserve">Confucius Institute Scholarship </w:t>
      </w:r>
      <w:r w:rsidR="0037592C">
        <w:rPr>
          <w:rFonts w:ascii="Times New Roman" w:hAnsi="Times New Roman" w:cs="Times New Roman" w:hint="eastAsia"/>
          <w:b/>
          <w:color w:val="000000"/>
          <w:sz w:val="28"/>
          <w:szCs w:val="28"/>
        </w:rPr>
        <w:t xml:space="preserve">in </w:t>
      </w:r>
      <w:r w:rsidRPr="00BC1B8F">
        <w:rPr>
          <w:rFonts w:ascii="Times New Roman" w:hAnsi="Times New Roman" w:cs="Times New Roman" w:hint="eastAsia"/>
          <w:b/>
          <w:color w:val="000000"/>
          <w:sz w:val="28"/>
          <w:szCs w:val="28"/>
        </w:rPr>
        <w:t>2014</w:t>
      </w:r>
    </w:p>
    <w:p w:rsidR="00134E66" w:rsidRPr="00BC1B8F" w:rsidRDefault="00134E66" w:rsidP="00134E66">
      <w:pPr>
        <w:jc w:val="center"/>
        <w:rPr>
          <w:rFonts w:ascii="Times New Roman" w:hAnsi="Times New Roman" w:cs="Times New Roman"/>
          <w:b/>
          <w:color w:val="000000"/>
          <w:sz w:val="28"/>
          <w:szCs w:val="28"/>
        </w:rPr>
      </w:pPr>
      <w:r>
        <w:rPr>
          <w:rFonts w:ascii="Times New Roman" w:hAnsi="Times New Roman" w:cs="Times New Roman" w:hint="eastAsia"/>
          <w:b/>
          <w:color w:val="000000"/>
          <w:sz w:val="28"/>
          <w:szCs w:val="28"/>
        </w:rPr>
        <w:t xml:space="preserve">&amp; Study </w:t>
      </w:r>
      <w:r w:rsidRPr="00BC1B8F">
        <w:rPr>
          <w:rFonts w:ascii="Times New Roman" w:hAnsi="Times New Roman" w:cs="Times New Roman" w:hint="eastAsia"/>
          <w:b/>
          <w:color w:val="000000"/>
          <w:sz w:val="28"/>
          <w:szCs w:val="28"/>
        </w:rPr>
        <w:t xml:space="preserve">in Capital Normal University </w:t>
      </w:r>
    </w:p>
    <w:p w:rsidR="00134E66" w:rsidRDefault="00134E66" w:rsidP="00134E66">
      <w:pPr>
        <w:rPr>
          <w:rFonts w:ascii="Times New Roman" w:hAnsi="Times New Roman" w:cs="Times New Roman"/>
          <w:color w:val="000000"/>
          <w:sz w:val="24"/>
          <w:szCs w:val="24"/>
        </w:rPr>
      </w:pPr>
    </w:p>
    <w:p w:rsidR="00134E66" w:rsidRDefault="00134E66" w:rsidP="00134E66">
      <w:pPr>
        <w:ind w:firstLineChars="100" w:firstLine="240"/>
        <w:rPr>
          <w:rFonts w:ascii="Simsun" w:hAnsi="Simsun" w:hint="eastAsia"/>
          <w:color w:val="000000"/>
          <w:sz w:val="24"/>
          <w:szCs w:val="24"/>
        </w:rPr>
      </w:pPr>
      <w:r w:rsidRPr="004B3D78">
        <w:rPr>
          <w:rFonts w:ascii="Times New Roman" w:hAnsi="Times New Roman" w:cs="Times New Roman"/>
          <w:color w:val="000000"/>
          <w:sz w:val="24"/>
          <w:szCs w:val="24"/>
        </w:rPr>
        <w:t>For the purpose of supporting the development of Confucius Institutes, facilitating international promotion of Chinese language and dissemination of Chinese culture, as well as cultivating qualified Chinese-language teachers and excellent Chinese-language learners, Confucius Institute Headquarters/</w:t>
      </w:r>
      <w:proofErr w:type="spellStart"/>
      <w:r w:rsidRPr="004B3D78">
        <w:rPr>
          <w:rFonts w:ascii="Times New Roman" w:hAnsi="Times New Roman" w:cs="Times New Roman"/>
          <w:color w:val="000000"/>
          <w:sz w:val="24"/>
          <w:szCs w:val="24"/>
        </w:rPr>
        <w:t>Hanban</w:t>
      </w:r>
      <w:proofErr w:type="spellEnd"/>
      <w:r w:rsidRPr="004B3D78">
        <w:rPr>
          <w:rFonts w:ascii="Times New Roman" w:hAnsi="Times New Roman" w:cs="Times New Roman"/>
          <w:color w:val="000000"/>
          <w:sz w:val="24"/>
          <w:szCs w:val="24"/>
        </w:rPr>
        <w:t xml:space="preserve"> (hereinafter referred to as </w:t>
      </w:r>
      <w:proofErr w:type="spellStart"/>
      <w:r w:rsidRPr="004B3D78">
        <w:rPr>
          <w:rFonts w:ascii="Times New Roman" w:hAnsi="Times New Roman" w:cs="Times New Roman"/>
          <w:color w:val="000000"/>
          <w:sz w:val="24"/>
          <w:szCs w:val="24"/>
        </w:rPr>
        <w:t>Hanban</w:t>
      </w:r>
      <w:proofErr w:type="spellEnd"/>
      <w:r w:rsidRPr="004B3D78">
        <w:rPr>
          <w:rFonts w:ascii="Times New Roman" w:hAnsi="Times New Roman" w:cs="Times New Roman"/>
          <w:color w:val="000000"/>
          <w:sz w:val="24"/>
          <w:szCs w:val="24"/>
        </w:rPr>
        <w:t xml:space="preserve">) launches a “Confucius Institute Scholarship” program to </w:t>
      </w:r>
      <w:r w:rsidRPr="004B3D78">
        <w:rPr>
          <w:rFonts w:ascii="Simsun" w:hAnsi="Simsun"/>
          <w:color w:val="000000"/>
          <w:sz w:val="24"/>
          <w:szCs w:val="24"/>
        </w:rPr>
        <w:t>sponsor foreign students, scholars and Chinese language teachers to study Chinese in relevant universities of China (hereinafter referred to as “Host Institutes” ).</w:t>
      </w:r>
    </w:p>
    <w:p w:rsidR="00C768FC" w:rsidRDefault="00C768FC" w:rsidP="00C768FC">
      <w:pPr>
        <w:rPr>
          <w:rFonts w:ascii="Simsun" w:hAnsi="Simsun" w:hint="eastAsia"/>
          <w:b/>
          <w:color w:val="000000"/>
          <w:sz w:val="23"/>
          <w:szCs w:val="23"/>
        </w:rPr>
      </w:pPr>
    </w:p>
    <w:p w:rsidR="00C768FC" w:rsidRPr="004B3D78" w:rsidRDefault="00C768FC" w:rsidP="00C768FC">
      <w:pPr>
        <w:rPr>
          <w:rFonts w:ascii="Simsun" w:hAnsi="Simsun" w:hint="eastAsia"/>
          <w:b/>
          <w:color w:val="000000"/>
          <w:sz w:val="23"/>
          <w:szCs w:val="23"/>
        </w:rPr>
      </w:pPr>
      <w:r w:rsidRPr="004B3D78">
        <w:rPr>
          <w:rFonts w:ascii="Simsun" w:hAnsi="Simsun"/>
          <w:b/>
          <w:color w:val="000000"/>
          <w:sz w:val="23"/>
          <w:szCs w:val="23"/>
        </w:rPr>
        <w:t>Scholarship Coverage and Criteria</w:t>
      </w:r>
    </w:p>
    <w:p w:rsidR="00C768FC" w:rsidRDefault="00C768FC" w:rsidP="00C768FC">
      <w:pPr>
        <w:pStyle w:val="a5"/>
        <w:spacing w:before="0" w:beforeAutospacing="0" w:after="0" w:afterAutospacing="0"/>
        <w:ind w:firstLineChars="100" w:firstLine="220"/>
        <w:rPr>
          <w:rFonts w:ascii="Simsun" w:hAnsi="Simsun" w:hint="eastAsia"/>
          <w:color w:val="000000"/>
          <w:sz w:val="22"/>
          <w:szCs w:val="22"/>
        </w:rPr>
      </w:pPr>
      <w:r>
        <w:rPr>
          <w:rFonts w:ascii="Simsun" w:hAnsi="Simsun"/>
          <w:color w:val="000000"/>
          <w:sz w:val="22"/>
          <w:szCs w:val="22"/>
        </w:rPr>
        <w:t>Scholarship winners are exempt from registration fees, tuition, fees for basic learning materials, accommodation fees on campus, and are provided with a one-off resettlement subsidy, monthly living allowance, outpatient medical service and comprehensive insurance for foreign students studying in China. Monthly living allowances are provided at the following rates (CNY Yuan per month):</w:t>
      </w:r>
    </w:p>
    <w:p w:rsidR="00C768FC" w:rsidRDefault="00C768FC" w:rsidP="00C768FC">
      <w:pPr>
        <w:pStyle w:val="a5"/>
        <w:spacing w:before="0" w:beforeAutospacing="0" w:after="0" w:afterAutospacing="0"/>
        <w:rPr>
          <w:rFonts w:ascii="Simsun" w:hAnsi="Simsun" w:hint="eastAsia"/>
          <w:color w:val="000000"/>
          <w:sz w:val="22"/>
          <w:szCs w:val="22"/>
        </w:rPr>
      </w:pPr>
      <w:r>
        <w:rPr>
          <w:rFonts w:ascii="Simsun" w:hAnsi="Simsun"/>
          <w:color w:val="000000"/>
          <w:sz w:val="22"/>
          <w:szCs w:val="22"/>
        </w:rPr>
        <w:t xml:space="preserve">　　　</w:t>
      </w:r>
      <w:r>
        <w:rPr>
          <w:rFonts w:ascii="Simsun" w:hAnsi="Simsun"/>
          <w:color w:val="000000"/>
          <w:sz w:val="22"/>
          <w:szCs w:val="22"/>
        </w:rPr>
        <w:t>a. CNY 1,400 for One-Academic-Year Students.</w:t>
      </w:r>
    </w:p>
    <w:p w:rsidR="00C768FC" w:rsidRDefault="00C768FC" w:rsidP="00C768FC">
      <w:pPr>
        <w:pStyle w:val="a5"/>
        <w:spacing w:before="0" w:beforeAutospacing="0" w:after="0" w:afterAutospacing="0"/>
        <w:rPr>
          <w:rFonts w:ascii="Simsun" w:hAnsi="Simsun" w:hint="eastAsia"/>
          <w:color w:val="000000"/>
          <w:sz w:val="22"/>
          <w:szCs w:val="22"/>
        </w:rPr>
      </w:pPr>
      <w:r>
        <w:rPr>
          <w:rFonts w:ascii="Simsun" w:hAnsi="Simsun"/>
          <w:color w:val="000000"/>
          <w:sz w:val="22"/>
          <w:szCs w:val="22"/>
        </w:rPr>
        <w:t xml:space="preserve">　　　</w:t>
      </w:r>
      <w:proofErr w:type="gramStart"/>
      <w:r>
        <w:rPr>
          <w:rFonts w:ascii="Simsun" w:hAnsi="Simsun"/>
          <w:color w:val="000000"/>
          <w:sz w:val="22"/>
          <w:szCs w:val="22"/>
        </w:rPr>
        <w:t>b. CNY</w:t>
      </w:r>
      <w:proofErr w:type="gramEnd"/>
      <w:r>
        <w:rPr>
          <w:rFonts w:ascii="Simsun" w:hAnsi="Simsun"/>
          <w:color w:val="000000"/>
          <w:sz w:val="22"/>
          <w:szCs w:val="22"/>
        </w:rPr>
        <w:t xml:space="preserve"> 1,700 for Master’s Degree Students.</w:t>
      </w:r>
    </w:p>
    <w:p w:rsidR="00C768FC" w:rsidRPr="00C768FC" w:rsidRDefault="00C768FC" w:rsidP="00C768FC">
      <w:pPr>
        <w:pStyle w:val="a5"/>
        <w:spacing w:before="0" w:beforeAutospacing="0" w:after="0" w:afterAutospacing="0"/>
        <w:ind w:firstLineChars="100" w:firstLine="220"/>
        <w:rPr>
          <w:rFonts w:ascii="Simsun" w:hAnsi="Simsun"/>
          <w:color w:val="000000"/>
          <w:sz w:val="22"/>
          <w:szCs w:val="22"/>
        </w:rPr>
      </w:pPr>
      <w:r>
        <w:rPr>
          <w:rFonts w:ascii="Simsun" w:hAnsi="Simsun"/>
          <w:color w:val="000000"/>
          <w:sz w:val="22"/>
          <w:szCs w:val="22"/>
        </w:rPr>
        <w:t>The one-off resettlement subsidy is CNY 1,500 for students who will study in China for one academic year or more; the one-off resettlement subsidy will not be provided for those who have studied in China for more than half a year before being enrolled.</w:t>
      </w:r>
    </w:p>
    <w:p w:rsidR="00134E66" w:rsidRPr="00C768FC" w:rsidRDefault="00134E66" w:rsidP="00134E66">
      <w:pPr>
        <w:ind w:firstLineChars="100" w:firstLine="240"/>
        <w:rPr>
          <w:rFonts w:ascii="Simsun" w:hAnsi="Simsun" w:hint="eastAsia"/>
          <w:color w:val="000000"/>
          <w:sz w:val="24"/>
          <w:szCs w:val="24"/>
        </w:rPr>
      </w:pPr>
    </w:p>
    <w:p w:rsidR="00134E66" w:rsidRPr="00580959" w:rsidRDefault="00134E66" w:rsidP="00580959">
      <w:pPr>
        <w:pStyle w:val="a5"/>
        <w:spacing w:before="0" w:beforeAutospacing="0" w:after="0" w:afterAutospacing="0"/>
        <w:ind w:firstLineChars="100" w:firstLine="241"/>
        <w:jc w:val="both"/>
        <w:rPr>
          <w:rFonts w:ascii="Simsun" w:eastAsiaTheme="minorEastAsia" w:hAnsi="Simsun" w:cstheme="minorBidi" w:hint="eastAsia"/>
          <w:b/>
          <w:color w:val="000000"/>
          <w:kern w:val="2"/>
        </w:rPr>
      </w:pPr>
      <w:r w:rsidRPr="00580959">
        <w:rPr>
          <w:rFonts w:ascii="Simsun" w:eastAsiaTheme="minorEastAsia" w:hAnsi="Simsun" w:cstheme="minorBidi"/>
          <w:b/>
          <w:color w:val="000000"/>
          <w:kern w:val="2"/>
        </w:rPr>
        <w:t xml:space="preserve">Capital Normal University as one of Host Institutes </w:t>
      </w:r>
      <w:r w:rsidRPr="00580959">
        <w:rPr>
          <w:rFonts w:ascii="Simsun" w:eastAsiaTheme="minorEastAsia" w:hAnsi="Simsun" w:cstheme="minorBidi" w:hint="eastAsia"/>
          <w:b/>
          <w:color w:val="000000"/>
          <w:kern w:val="2"/>
        </w:rPr>
        <w:t>in 2014</w:t>
      </w:r>
      <w:r w:rsidR="00580959">
        <w:rPr>
          <w:rFonts w:ascii="Simsun" w:eastAsiaTheme="minorEastAsia" w:hAnsi="Simsun" w:cstheme="minorBidi"/>
          <w:b/>
          <w:color w:val="000000"/>
          <w:kern w:val="2"/>
        </w:rPr>
        <w:t xml:space="preserve"> can accep</w:t>
      </w:r>
      <w:r w:rsidR="00580959">
        <w:rPr>
          <w:rFonts w:ascii="Simsun" w:eastAsiaTheme="minorEastAsia" w:hAnsi="Simsun" w:cstheme="minorBidi" w:hint="eastAsia"/>
          <w:b/>
          <w:color w:val="000000"/>
          <w:kern w:val="2"/>
        </w:rPr>
        <w:t>t students received</w:t>
      </w:r>
      <w:r w:rsidR="00852C82">
        <w:rPr>
          <w:rFonts w:ascii="Simsun" w:eastAsiaTheme="minorEastAsia" w:hAnsi="Simsun" w:cstheme="minorBidi" w:hint="eastAsia"/>
          <w:b/>
          <w:color w:val="000000"/>
          <w:kern w:val="2"/>
        </w:rPr>
        <w:t>:</w:t>
      </w:r>
      <w:r w:rsidRPr="00580959">
        <w:rPr>
          <w:rFonts w:ascii="Simsun" w:eastAsiaTheme="minorEastAsia" w:hAnsi="Simsun" w:cstheme="minorBidi" w:hint="eastAsia"/>
          <w:b/>
          <w:color w:val="000000"/>
          <w:kern w:val="2"/>
        </w:rPr>
        <w:t xml:space="preserve"> 1. </w:t>
      </w:r>
      <w:r w:rsidRPr="00580959">
        <w:rPr>
          <w:rFonts w:ascii="Simsun" w:eastAsiaTheme="minorEastAsia" w:hAnsi="Simsun" w:cstheme="minorBidi"/>
          <w:b/>
          <w:color w:val="000000"/>
          <w:kern w:val="2"/>
        </w:rPr>
        <w:t>Scholarship for Students of Master's Degree in Teaching Chinese to Speakers of Other Languages</w:t>
      </w:r>
      <w:r w:rsidRPr="00580959">
        <w:rPr>
          <w:rFonts w:ascii="Simsun" w:eastAsiaTheme="minorEastAsia" w:hAnsi="Simsun" w:cstheme="minorBidi" w:hint="eastAsia"/>
          <w:b/>
          <w:color w:val="000000"/>
          <w:kern w:val="2"/>
        </w:rPr>
        <w:t xml:space="preserve"> (</w:t>
      </w:r>
      <w:r w:rsidRPr="00580959">
        <w:rPr>
          <w:rFonts w:ascii="Simsun" w:eastAsiaTheme="minorEastAsia" w:hAnsi="Simsun" w:cstheme="minorBidi"/>
          <w:b/>
          <w:color w:val="000000"/>
          <w:kern w:val="2"/>
        </w:rPr>
        <w:t>MTCSOL</w:t>
      </w:r>
      <w:r w:rsidRPr="00580959">
        <w:rPr>
          <w:rFonts w:ascii="Simsun" w:eastAsiaTheme="minorEastAsia" w:hAnsi="Simsun" w:cstheme="minorBidi" w:hint="eastAsia"/>
          <w:b/>
          <w:color w:val="000000"/>
          <w:kern w:val="2"/>
        </w:rPr>
        <w:t xml:space="preserve">); </w:t>
      </w:r>
      <w:r w:rsidR="00852C82">
        <w:rPr>
          <w:rFonts w:ascii="Simsun" w:eastAsiaTheme="minorEastAsia" w:hAnsi="Simsun" w:cstheme="minorBidi" w:hint="eastAsia"/>
          <w:b/>
          <w:color w:val="000000"/>
          <w:kern w:val="2"/>
        </w:rPr>
        <w:t xml:space="preserve">Or </w:t>
      </w:r>
      <w:r w:rsidRPr="00580959">
        <w:rPr>
          <w:rFonts w:ascii="Simsun" w:eastAsiaTheme="minorEastAsia" w:hAnsi="Simsun" w:cstheme="minorBidi" w:hint="eastAsia"/>
          <w:b/>
          <w:color w:val="000000"/>
          <w:kern w:val="2"/>
        </w:rPr>
        <w:t>2.</w:t>
      </w:r>
      <w:r w:rsidRPr="00580959">
        <w:rPr>
          <w:rFonts w:ascii="Simsun" w:eastAsiaTheme="minorEastAsia" w:hAnsi="Simsun" w:cstheme="minorBidi"/>
          <w:b/>
          <w:color w:val="000000"/>
          <w:kern w:val="2"/>
        </w:rPr>
        <w:t xml:space="preserve"> </w:t>
      </w:r>
      <w:proofErr w:type="gramStart"/>
      <w:r w:rsidRPr="00580959">
        <w:rPr>
          <w:rFonts w:ascii="Simsun" w:eastAsiaTheme="minorEastAsia" w:hAnsi="Simsun" w:cstheme="minorBidi"/>
          <w:b/>
          <w:color w:val="000000"/>
          <w:kern w:val="2"/>
        </w:rPr>
        <w:t>Scholarship for Students of One-Academic-Year + MTCSOL</w:t>
      </w:r>
      <w:r w:rsidRPr="00580959">
        <w:rPr>
          <w:rFonts w:ascii="Simsun" w:eastAsiaTheme="minorEastAsia" w:hAnsi="Simsun" w:cstheme="minorBidi" w:hint="eastAsia"/>
          <w:b/>
          <w:color w:val="000000"/>
          <w:kern w:val="2"/>
        </w:rPr>
        <w:t>.</w:t>
      </w:r>
      <w:proofErr w:type="gramEnd"/>
    </w:p>
    <w:p w:rsidR="00134E66" w:rsidRPr="004B3D78" w:rsidRDefault="00134E66" w:rsidP="00134E66">
      <w:pPr>
        <w:rPr>
          <w:rFonts w:ascii="Simsun" w:hAnsi="Simsun" w:hint="eastAsia"/>
          <w:color w:val="000000"/>
          <w:sz w:val="24"/>
          <w:szCs w:val="24"/>
        </w:rPr>
      </w:pPr>
    </w:p>
    <w:p w:rsidR="00134E66" w:rsidRPr="004B3D78" w:rsidRDefault="00134E66" w:rsidP="00134E66">
      <w:pPr>
        <w:pStyle w:val="a6"/>
        <w:numPr>
          <w:ilvl w:val="0"/>
          <w:numId w:val="1"/>
        </w:numPr>
        <w:ind w:firstLineChars="0"/>
        <w:rPr>
          <w:rFonts w:ascii="Simsun" w:hAnsi="Simsun" w:hint="eastAsia"/>
          <w:color w:val="000000"/>
          <w:sz w:val="24"/>
          <w:szCs w:val="24"/>
        </w:rPr>
      </w:pPr>
      <w:r w:rsidRPr="004B3D78">
        <w:rPr>
          <w:rFonts w:ascii="Simsun" w:hAnsi="Simsun"/>
          <w:color w:val="000000"/>
          <w:sz w:val="24"/>
          <w:szCs w:val="24"/>
        </w:rPr>
        <w:t xml:space="preserve">Scholarship for Students of MTCSOL: The scholarship is oriented at excellent students from Confucius Institutes (Classrooms), overseas local Chinese language teachers, winners of the "Chinese Bridge” Chinese Proficiency Competitions for Foreign College Students and for Foreign High School Students, excellent foreign college graduates majored in Chinese and outstanding performers on HSK exams, to undertake a Master's Degree in Teaching Chinese to Speakers of Other Languages. The scholarship winner shall begin the study in autumn 2014, and the duration of scholarship is two academic years. The applicant should have a bachelor degree or its equivalent, get a score of at least 180 on the HSK (level 5) and a score of at least 50 on the HSKK (intermediate level), and make a written commitment stating that he/she will be engaged in Chinese language teaching for at least 5 years after graduation. The applicant with a specific teaching post arranged will be given admission priority (certification by the institution he/she will teach for is required). </w:t>
      </w:r>
      <w:proofErr w:type="spellStart"/>
      <w:r w:rsidRPr="004B3D78">
        <w:rPr>
          <w:rFonts w:ascii="Simsun" w:hAnsi="Simsun"/>
          <w:color w:val="000000"/>
          <w:sz w:val="24"/>
          <w:szCs w:val="24"/>
        </w:rPr>
        <w:t>Hanban</w:t>
      </w:r>
      <w:proofErr w:type="spellEnd"/>
      <w:r w:rsidRPr="004B3D78">
        <w:rPr>
          <w:rFonts w:ascii="Simsun" w:hAnsi="Simsun"/>
          <w:color w:val="000000"/>
          <w:sz w:val="24"/>
          <w:szCs w:val="24"/>
        </w:rPr>
        <w:t xml:space="preserve"> will provide support for outstanding graduates </w:t>
      </w:r>
      <w:r w:rsidRPr="004B3D78">
        <w:rPr>
          <w:rFonts w:ascii="Simsun" w:hAnsi="Simsun"/>
          <w:color w:val="000000"/>
          <w:sz w:val="24"/>
          <w:szCs w:val="24"/>
        </w:rPr>
        <w:lastRenderedPageBreak/>
        <w:t>to teach in their home countries.</w:t>
      </w:r>
    </w:p>
    <w:p w:rsidR="00134E66" w:rsidRDefault="00134E66" w:rsidP="00134E66">
      <w:pPr>
        <w:rPr>
          <w:rFonts w:ascii="Simsun" w:hAnsi="Simsun" w:hint="eastAsia"/>
          <w:color w:val="000000"/>
          <w:sz w:val="24"/>
          <w:szCs w:val="24"/>
        </w:rPr>
      </w:pPr>
    </w:p>
    <w:p w:rsidR="00134E66" w:rsidRPr="004B3D78" w:rsidRDefault="00134E66" w:rsidP="00134E66">
      <w:pPr>
        <w:pStyle w:val="a6"/>
        <w:numPr>
          <w:ilvl w:val="0"/>
          <w:numId w:val="1"/>
        </w:numPr>
        <w:ind w:firstLineChars="0"/>
        <w:rPr>
          <w:sz w:val="24"/>
          <w:szCs w:val="24"/>
        </w:rPr>
      </w:pPr>
      <w:r w:rsidRPr="004B3D78">
        <w:rPr>
          <w:rFonts w:ascii="Simsun" w:hAnsi="Simsun"/>
          <w:color w:val="000000"/>
          <w:sz w:val="23"/>
          <w:szCs w:val="23"/>
        </w:rPr>
        <w:t xml:space="preserve">Scholarship for Students of One-Academic-Year + MTCSOL: The scholarship is oriented at students from Confucius Institutes in Africa and Latin America regions, who are interested in Chinese Language teaching. The applicant shall sign an agreement with the Confucius Institute or an institute he/she will teach for. The Applicant is required to have a bachelor degree or its equivalent and achieve a score of at least 180 on the HSK (level 3) and a score of at least 60 on the HSKK (primary level). Those who pass the first-academic-year assessment and score at least 180 on the HSK (level 5) can proceed with their study in China for the Master’s Degree in Teaching Chinese to Speakers of Other Languages. </w:t>
      </w:r>
      <w:proofErr w:type="spellStart"/>
      <w:r w:rsidRPr="004B3D78">
        <w:rPr>
          <w:rFonts w:ascii="Simsun" w:hAnsi="Simsun"/>
          <w:color w:val="000000"/>
          <w:sz w:val="23"/>
          <w:szCs w:val="23"/>
        </w:rPr>
        <w:t>Hanban</w:t>
      </w:r>
      <w:proofErr w:type="spellEnd"/>
      <w:r w:rsidRPr="004B3D78">
        <w:rPr>
          <w:rFonts w:ascii="Simsun" w:hAnsi="Simsun"/>
          <w:color w:val="000000"/>
          <w:sz w:val="23"/>
          <w:szCs w:val="23"/>
        </w:rPr>
        <w:t xml:space="preserve"> will support graduates to teach Chinese in their home countries by recruiting them as local teachers, providing wage subsidies, etc.</w:t>
      </w:r>
    </w:p>
    <w:p w:rsidR="00134E66" w:rsidRDefault="00134E66" w:rsidP="00134E66">
      <w:pPr>
        <w:pStyle w:val="a6"/>
        <w:ind w:firstLine="480"/>
        <w:rPr>
          <w:rFonts w:hint="eastAsia"/>
          <w:sz w:val="24"/>
          <w:szCs w:val="24"/>
        </w:rPr>
      </w:pPr>
    </w:p>
    <w:p w:rsidR="00972826" w:rsidRPr="00972826" w:rsidRDefault="00972826" w:rsidP="00972826">
      <w:pPr>
        <w:pStyle w:val="a6"/>
        <w:ind w:firstLine="460"/>
        <w:rPr>
          <w:rFonts w:ascii="Simsun" w:hAnsi="Simsun" w:hint="eastAsia"/>
          <w:color w:val="000000"/>
          <w:sz w:val="23"/>
          <w:szCs w:val="23"/>
        </w:rPr>
      </w:pPr>
      <w:r w:rsidRPr="00972826">
        <w:rPr>
          <w:rFonts w:ascii="Simsun" w:hAnsi="Simsun"/>
          <w:color w:val="000000"/>
          <w:sz w:val="23"/>
          <w:szCs w:val="23"/>
        </w:rPr>
        <w:t xml:space="preserve">With outstanding faculties and advanced facilities (multimedia classroom, lecture hall and comfortable dormitory etc), </w:t>
      </w:r>
      <w:r>
        <w:rPr>
          <w:rFonts w:ascii="Simsun" w:hAnsi="Simsun" w:hint="eastAsia"/>
          <w:color w:val="000000"/>
          <w:sz w:val="23"/>
          <w:szCs w:val="23"/>
        </w:rPr>
        <w:t>Capital Normal University</w:t>
      </w:r>
      <w:r w:rsidRPr="00972826">
        <w:rPr>
          <w:rFonts w:ascii="Simsun" w:hAnsi="Simsun"/>
          <w:color w:val="000000"/>
          <w:sz w:val="23"/>
          <w:szCs w:val="23"/>
        </w:rPr>
        <w:t xml:space="preserve"> provides students with comfortable </w:t>
      </w:r>
      <w:r w:rsidRPr="00972826">
        <w:rPr>
          <w:rFonts w:ascii="Simsun" w:hAnsi="Simsun" w:hint="eastAsia"/>
          <w:color w:val="000000"/>
          <w:sz w:val="23"/>
          <w:szCs w:val="23"/>
        </w:rPr>
        <w:t>learning</w:t>
      </w:r>
      <w:r w:rsidRPr="00972826">
        <w:rPr>
          <w:rFonts w:ascii="Simsun" w:hAnsi="Simsun"/>
          <w:color w:val="000000"/>
          <w:sz w:val="23"/>
          <w:szCs w:val="23"/>
        </w:rPr>
        <w:t xml:space="preserve"> and living</w:t>
      </w:r>
      <w:r w:rsidRPr="00972826">
        <w:rPr>
          <w:rFonts w:ascii="Simsun" w:hAnsi="Simsun" w:hint="eastAsia"/>
          <w:color w:val="000000"/>
          <w:sz w:val="23"/>
          <w:szCs w:val="23"/>
        </w:rPr>
        <w:t xml:space="preserve"> </w:t>
      </w:r>
      <w:r w:rsidRPr="00972826">
        <w:rPr>
          <w:rFonts w:ascii="Simsun" w:hAnsi="Simsun"/>
          <w:color w:val="000000"/>
          <w:sz w:val="23"/>
          <w:szCs w:val="23"/>
        </w:rPr>
        <w:t>environment.</w:t>
      </w:r>
    </w:p>
    <w:p w:rsidR="00972826" w:rsidRPr="00972826" w:rsidRDefault="00972826" w:rsidP="00134E66">
      <w:pPr>
        <w:pStyle w:val="a6"/>
        <w:ind w:firstLine="480"/>
        <w:rPr>
          <w:sz w:val="24"/>
          <w:szCs w:val="24"/>
        </w:rPr>
      </w:pPr>
    </w:p>
    <w:p w:rsidR="00134E66" w:rsidRPr="00BC1B8F" w:rsidRDefault="00134E66" w:rsidP="00134E66">
      <w:pPr>
        <w:jc w:val="center"/>
        <w:rPr>
          <w:b/>
          <w:sz w:val="28"/>
          <w:szCs w:val="28"/>
        </w:rPr>
      </w:pPr>
      <w:r w:rsidRPr="00BC1B8F">
        <w:rPr>
          <w:rFonts w:hint="eastAsia"/>
          <w:b/>
          <w:sz w:val="28"/>
          <w:szCs w:val="28"/>
        </w:rPr>
        <w:t xml:space="preserve">For specific application procedure, please log on </w:t>
      </w:r>
      <w:proofErr w:type="spellStart"/>
      <w:r w:rsidRPr="00BC1B8F">
        <w:rPr>
          <w:rFonts w:hint="eastAsia"/>
          <w:b/>
          <w:sz w:val="28"/>
          <w:szCs w:val="28"/>
        </w:rPr>
        <w:t>Hanban</w:t>
      </w:r>
      <w:proofErr w:type="spellEnd"/>
      <w:r w:rsidRPr="00BC1B8F">
        <w:rPr>
          <w:rFonts w:hint="eastAsia"/>
          <w:b/>
          <w:sz w:val="28"/>
          <w:szCs w:val="28"/>
        </w:rPr>
        <w:t xml:space="preserve"> website:</w:t>
      </w:r>
    </w:p>
    <w:p w:rsidR="00134E66" w:rsidRPr="00BC1B8F" w:rsidRDefault="00134E66" w:rsidP="00134E66">
      <w:pPr>
        <w:jc w:val="center"/>
        <w:rPr>
          <w:b/>
          <w:sz w:val="28"/>
          <w:szCs w:val="28"/>
        </w:rPr>
      </w:pPr>
      <w:r w:rsidRPr="00BC1B8F">
        <w:rPr>
          <w:b/>
          <w:sz w:val="28"/>
          <w:szCs w:val="28"/>
        </w:rPr>
        <w:t>http://cis.chinese.cn/article/2013-02/25/content_485213.htm</w:t>
      </w:r>
    </w:p>
    <w:p w:rsidR="00537FED" w:rsidRPr="00134E66" w:rsidRDefault="00537FED"/>
    <w:sectPr w:rsidR="00537FED" w:rsidRPr="00134E66" w:rsidSect="00537F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359" w:rsidRDefault="001A3359" w:rsidP="00134E66">
      <w:r>
        <w:separator/>
      </w:r>
    </w:p>
  </w:endnote>
  <w:endnote w:type="continuationSeparator" w:id="0">
    <w:p w:rsidR="001A3359" w:rsidRDefault="001A3359" w:rsidP="00134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359" w:rsidRDefault="001A3359" w:rsidP="00134E66">
      <w:r>
        <w:separator/>
      </w:r>
    </w:p>
  </w:footnote>
  <w:footnote w:type="continuationSeparator" w:id="0">
    <w:p w:rsidR="001A3359" w:rsidRDefault="001A3359" w:rsidP="00134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14900"/>
    <w:multiLevelType w:val="hybridMultilevel"/>
    <w:tmpl w:val="6E78759E"/>
    <w:lvl w:ilvl="0" w:tplc="394A1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4E66"/>
    <w:rsid w:val="00134E66"/>
    <w:rsid w:val="001735B3"/>
    <w:rsid w:val="00194BC1"/>
    <w:rsid w:val="001A3359"/>
    <w:rsid w:val="0037592C"/>
    <w:rsid w:val="003E5D59"/>
    <w:rsid w:val="00537FED"/>
    <w:rsid w:val="00580959"/>
    <w:rsid w:val="00852C82"/>
    <w:rsid w:val="00972826"/>
    <w:rsid w:val="00C768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4E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4E66"/>
    <w:rPr>
      <w:sz w:val="18"/>
      <w:szCs w:val="18"/>
    </w:rPr>
  </w:style>
  <w:style w:type="paragraph" w:styleId="a4">
    <w:name w:val="footer"/>
    <w:basedOn w:val="a"/>
    <w:link w:val="Char0"/>
    <w:uiPriority w:val="99"/>
    <w:semiHidden/>
    <w:unhideWhenUsed/>
    <w:rsid w:val="00134E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4E66"/>
    <w:rPr>
      <w:sz w:val="18"/>
      <w:szCs w:val="18"/>
    </w:rPr>
  </w:style>
  <w:style w:type="paragraph" w:styleId="a5">
    <w:name w:val="Normal (Web)"/>
    <w:basedOn w:val="a"/>
    <w:uiPriority w:val="99"/>
    <w:unhideWhenUsed/>
    <w:rsid w:val="00134E66"/>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134E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599</Words>
  <Characters>3419</Characters>
  <Application>Microsoft Office Word</Application>
  <DocSecurity>0</DocSecurity>
  <Lines>28</Lines>
  <Paragraphs>8</Paragraphs>
  <ScaleCrop>false</ScaleCrop>
  <Company>中国石油大学</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孙双全</dc:creator>
  <cp:keywords/>
  <dc:description/>
  <cp:lastModifiedBy>孙双全</cp:lastModifiedBy>
  <cp:revision>13</cp:revision>
  <dcterms:created xsi:type="dcterms:W3CDTF">2014-05-16T02:53:00Z</dcterms:created>
  <dcterms:modified xsi:type="dcterms:W3CDTF">2014-05-16T03:02:00Z</dcterms:modified>
</cp:coreProperties>
</file>