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A24" w:rsidRDefault="00375A24" w:rsidP="00375A24">
      <w:pPr>
        <w:spacing w:line="360" w:lineRule="auto"/>
        <w:jc w:val="center"/>
        <w:rPr>
          <w:b/>
          <w:bCs/>
          <w:sz w:val="28"/>
          <w:szCs w:val="28"/>
        </w:rPr>
      </w:pPr>
      <w:r>
        <w:rPr>
          <w:rFonts w:hint="eastAsia"/>
          <w:b/>
          <w:bCs/>
          <w:sz w:val="28"/>
          <w:szCs w:val="28"/>
        </w:rPr>
        <w:t>艺术设计学院</w:t>
      </w:r>
    </w:p>
    <w:p w:rsidR="00375A24" w:rsidRDefault="00375A24" w:rsidP="00375A24">
      <w:pPr>
        <w:spacing w:line="360" w:lineRule="auto"/>
        <w:ind w:firstLineChars="250" w:firstLine="600"/>
        <w:rPr>
          <w:sz w:val="24"/>
          <w:szCs w:val="24"/>
        </w:rPr>
      </w:pPr>
    </w:p>
    <w:p w:rsidR="00375A24" w:rsidRDefault="00375A24" w:rsidP="00375A24">
      <w:pPr>
        <w:spacing w:line="360" w:lineRule="auto"/>
        <w:ind w:firstLineChars="250" w:firstLine="600"/>
        <w:rPr>
          <w:rFonts w:ascii="宋体" w:hAnsi="宋体" w:cs="宋体"/>
          <w:sz w:val="24"/>
          <w:szCs w:val="24"/>
        </w:rPr>
      </w:pPr>
      <w:r>
        <w:rPr>
          <w:rFonts w:hint="eastAsia"/>
          <w:sz w:val="24"/>
          <w:szCs w:val="24"/>
        </w:rPr>
        <w:t>艺术设计学院</w:t>
      </w:r>
      <w:r>
        <w:rPr>
          <w:rFonts w:ascii="宋体" w:hAnsi="宋体" w:cs="宋体" w:hint="eastAsia"/>
          <w:sz w:val="24"/>
          <w:szCs w:val="24"/>
        </w:rPr>
        <w:t>成立于2003年，现设有艺术设计、环境艺术设计、服装设计、产品造型、影视动画、美术教育6个专业,其中艺术设计专业被列入国家示范性高职院校建设项目重点建设专业和省特色专业。学院现有在校生1630人，教师62人，其中拥有高级职称教师14人，具有双师素质教师44名。</w:t>
      </w:r>
    </w:p>
    <w:p w:rsidR="00375A24" w:rsidRPr="00624B1A" w:rsidRDefault="00375A24" w:rsidP="00375A24">
      <w:pPr>
        <w:spacing w:line="360" w:lineRule="auto"/>
        <w:ind w:firstLineChars="250" w:firstLine="600"/>
        <w:rPr>
          <w:rFonts w:ascii="宋体" w:hAnsi="宋体" w:cs="宋体"/>
          <w:sz w:val="24"/>
          <w:szCs w:val="24"/>
        </w:rPr>
      </w:pPr>
    </w:p>
    <w:p w:rsidR="00375A24" w:rsidRDefault="00375A24" w:rsidP="00375A24">
      <w:pPr>
        <w:spacing w:line="360" w:lineRule="auto"/>
        <w:ind w:firstLineChars="200" w:firstLine="480"/>
        <w:rPr>
          <w:rFonts w:ascii="宋体" w:hAnsi="宋体" w:cs="宋体"/>
          <w:color w:val="FF0000"/>
          <w:sz w:val="24"/>
          <w:szCs w:val="24"/>
        </w:rPr>
      </w:pPr>
      <w:r>
        <w:rPr>
          <w:rFonts w:ascii="宋体" w:hAnsi="宋体" w:cs="宋体" w:hint="eastAsia"/>
          <w:sz w:val="24"/>
          <w:szCs w:val="24"/>
        </w:rPr>
        <w:t>学院以“务实创新知行合一”的办学思想为宗旨；以基地“两化”建设为驱动力；以特色的工作室理实一体项目化教学为教学模式，培养适应社会需求的创新性艺术设计人才。校内基地建有“艺术产业研发实训中心”，其中包括艺术设计、环艺设计、服装设计、产品造型、影视动画、摄影等6个专业工作室和服装生产车间。另建设有名师工作室和地方特色工作室，即“国家级非遗项目高校创意工作室”和婺州窑、民间工艺美术、图形创意、服饰开发、中国画、雕塑、室内装饰等8个工作室。并建立了对社会开放服务的金美创意设计工作室，引企入校合作成立了中书设计事务所。校外基地与省内外二十余家企业建立了紧密型合作基地，使社会行业和产业与专业密切对接优势互补，培养出符合企业要求的优秀人才，并发挥出集群式的就业优势，近几年毕业生就业率均达97%以上，赢得了社会和用人单位的好评。</w:t>
      </w:r>
    </w:p>
    <w:p w:rsidR="00375A24" w:rsidRDefault="00375A24" w:rsidP="00375A24">
      <w:pPr>
        <w:spacing w:line="360" w:lineRule="auto"/>
        <w:ind w:firstLineChars="200" w:firstLine="480"/>
        <w:rPr>
          <w:rFonts w:ascii="宋体" w:hAnsi="宋体" w:cs="宋体"/>
          <w:color w:val="FF0000"/>
          <w:sz w:val="24"/>
          <w:szCs w:val="24"/>
        </w:rPr>
      </w:pPr>
    </w:p>
    <w:p w:rsidR="00375A24" w:rsidRDefault="00375A24" w:rsidP="00375A24">
      <w:pPr>
        <w:spacing w:line="360" w:lineRule="auto"/>
        <w:ind w:firstLineChars="200" w:firstLine="480"/>
        <w:rPr>
          <w:rFonts w:ascii="宋体" w:hAnsi="宋体" w:cs="宋体"/>
          <w:sz w:val="24"/>
          <w:szCs w:val="24"/>
        </w:rPr>
      </w:pPr>
      <w:r>
        <w:rPr>
          <w:rFonts w:ascii="宋体" w:hAnsi="宋体" w:cs="宋体" w:hint="eastAsia"/>
          <w:sz w:val="24"/>
          <w:szCs w:val="24"/>
        </w:rPr>
        <w:t>学院不仅十分重视教育教学与科学研究，也非常重视学生实践技能培养，学生参加全国及省级技能竞赛获奖80余项，其中获全国一等奖2项、二等奖5项，省级一等奖11项。</w:t>
      </w:r>
    </w:p>
    <w:p w:rsidR="00375A24" w:rsidRPr="00624B1A" w:rsidRDefault="00375A24" w:rsidP="00375A24">
      <w:pPr>
        <w:spacing w:line="360" w:lineRule="auto"/>
        <w:ind w:firstLineChars="200" w:firstLine="480"/>
        <w:rPr>
          <w:rFonts w:ascii="宋体" w:hAnsi="宋体" w:cs="宋体"/>
          <w:sz w:val="24"/>
          <w:szCs w:val="24"/>
          <w:u w:val="single"/>
        </w:rPr>
      </w:pPr>
    </w:p>
    <w:p w:rsidR="00375A24" w:rsidRDefault="00375A24" w:rsidP="00375A24">
      <w:pPr>
        <w:spacing w:line="360" w:lineRule="auto"/>
        <w:ind w:firstLineChars="200" w:firstLine="480"/>
        <w:rPr>
          <w:rFonts w:ascii="宋体" w:hAnsi="宋体" w:cs="宋体"/>
          <w:sz w:val="24"/>
          <w:szCs w:val="24"/>
        </w:rPr>
      </w:pPr>
      <w:r>
        <w:rPr>
          <w:rFonts w:ascii="宋体" w:hAnsi="宋体" w:cs="宋体" w:hint="eastAsia"/>
          <w:sz w:val="24"/>
          <w:szCs w:val="24"/>
        </w:rPr>
        <w:t>学院积极创新开拓国内外市场，与乌克兰中央美院、法国巴黎国际时装设计艺术学院、法国凡尔赛美术学院及台湾多所高校建立了紧密合作关系，双方互访，互派交流学生，开阔学生视野，提升了学院的办学质量和水平。</w:t>
      </w:r>
    </w:p>
    <w:p w:rsidR="004358AB" w:rsidRDefault="004358AB" w:rsidP="00D31D50">
      <w:pPr>
        <w:spacing w:line="220" w:lineRule="atLeast"/>
      </w:pPr>
    </w:p>
    <w:sectPr w:rsidR="004358AB" w:rsidSect="006F295C">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201" w:rsidRDefault="00B64201" w:rsidP="00375A24">
      <w:r>
        <w:separator/>
      </w:r>
    </w:p>
  </w:endnote>
  <w:endnote w:type="continuationSeparator" w:id="0">
    <w:p w:rsidR="00B64201" w:rsidRDefault="00B64201" w:rsidP="00375A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201" w:rsidRDefault="00B64201" w:rsidP="00375A24">
      <w:r>
        <w:separator/>
      </w:r>
    </w:p>
  </w:footnote>
  <w:footnote w:type="continuationSeparator" w:id="0">
    <w:p w:rsidR="00B64201" w:rsidRDefault="00B64201" w:rsidP="00375A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250" w:rsidRDefault="00B64201">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43D4D"/>
    <w:rsid w:val="00317C28"/>
    <w:rsid w:val="00323B43"/>
    <w:rsid w:val="00326788"/>
    <w:rsid w:val="00375A24"/>
    <w:rsid w:val="003D37D8"/>
    <w:rsid w:val="00426133"/>
    <w:rsid w:val="004358AB"/>
    <w:rsid w:val="006F295C"/>
    <w:rsid w:val="008B7726"/>
    <w:rsid w:val="00B6420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24"/>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5A24"/>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semiHidden/>
    <w:rsid w:val="00375A24"/>
    <w:rPr>
      <w:rFonts w:ascii="Tahoma" w:hAnsi="Tahoma"/>
      <w:sz w:val="18"/>
      <w:szCs w:val="18"/>
    </w:rPr>
  </w:style>
  <w:style w:type="paragraph" w:styleId="a4">
    <w:name w:val="footer"/>
    <w:basedOn w:val="a"/>
    <w:link w:val="Char0"/>
    <w:uiPriority w:val="99"/>
    <w:semiHidden/>
    <w:unhideWhenUsed/>
    <w:rsid w:val="00375A24"/>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375A2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cp:revision>
  <dcterms:created xsi:type="dcterms:W3CDTF">2008-09-11T17:20:00Z</dcterms:created>
  <dcterms:modified xsi:type="dcterms:W3CDTF">2015-11-03T07:58:00Z</dcterms:modified>
</cp:coreProperties>
</file>