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C3" w:rsidRDefault="002717C3" w:rsidP="002717C3">
      <w:pPr>
        <w:spacing w:line="360" w:lineRule="auto"/>
        <w:ind w:firstLine="400"/>
        <w:jc w:val="center"/>
        <w:rPr>
          <w:rFonts w:ascii="宋体" w:hAnsi="宋体" w:cs="宋体"/>
          <w:b/>
          <w:sz w:val="24"/>
        </w:rPr>
      </w:pPr>
      <w:r>
        <w:rPr>
          <w:rFonts w:ascii="宋体" w:hAnsi="宋体" w:cs="宋体" w:hint="eastAsia"/>
          <w:b/>
          <w:sz w:val="24"/>
        </w:rPr>
        <w:t>机电工程学院简介</w:t>
      </w:r>
    </w:p>
    <w:p w:rsidR="002717C3" w:rsidRPr="00EB6AAE" w:rsidRDefault="002717C3" w:rsidP="00720602">
      <w:pPr>
        <w:widowControl/>
        <w:spacing w:line="360" w:lineRule="auto"/>
        <w:ind w:firstLineChars="200" w:firstLine="480"/>
        <w:jc w:val="left"/>
        <w:rPr>
          <w:rFonts w:ascii="宋体" w:hAnsi="宋体" w:cs="宋体"/>
          <w:sz w:val="24"/>
        </w:rPr>
      </w:pPr>
      <w:r>
        <w:rPr>
          <w:rFonts w:ascii="宋体" w:hAnsi="宋体" w:cs="宋体" w:hint="eastAsia"/>
          <w:sz w:val="24"/>
        </w:rPr>
        <w:t>机电工程学院成立于2003年，现设有机械制造与自动化、数控技术、模具设计与制造、工业设计、汽车检测与维修技术、汽车技术服务与营销、汽车制造与装配技术共七个专业。其中机械制造与自动化专业为国家示范专业、浙江省优势专业，汽车检测与维修技术专业为浙江省特色专业、浙江省提升地方办学水平重点资助专业，数控技术专业为全国机械行业高技能人才培养特色专业，模具设计与制造专业为全国职业院校模具专业教学委员会副主任委员单位。</w:t>
      </w:r>
    </w:p>
    <w:p w:rsidR="002717C3" w:rsidRDefault="002717C3" w:rsidP="002717C3">
      <w:pPr>
        <w:widowControl/>
        <w:spacing w:line="360" w:lineRule="auto"/>
        <w:ind w:firstLineChars="200" w:firstLine="480"/>
        <w:jc w:val="left"/>
        <w:rPr>
          <w:rFonts w:ascii="宋体" w:hAnsi="宋体" w:cs="宋体"/>
          <w:sz w:val="24"/>
        </w:rPr>
      </w:pPr>
      <w:r>
        <w:rPr>
          <w:rFonts w:ascii="宋体" w:hAnsi="宋体" w:cs="宋体" w:hint="eastAsia"/>
          <w:sz w:val="24"/>
        </w:rPr>
        <w:t>学院现有在校生2400余人，教职工78人，其中教</w:t>
      </w:r>
      <w:r>
        <w:rPr>
          <w:rFonts w:ascii="宋体" w:hAnsi="宋体" w:cs="宋体" w:hint="eastAsia"/>
          <w:color w:val="000000"/>
          <w:sz w:val="24"/>
        </w:rPr>
        <w:t>授12人，副教授31人，</w:t>
      </w:r>
      <w:r>
        <w:rPr>
          <w:rFonts w:ascii="宋体" w:hAnsi="宋体" w:cs="宋体" w:hint="eastAsia"/>
          <w:sz w:val="24"/>
        </w:rPr>
        <w:t>硕士及以上学位的教师占80%以上，多数专业教师为双师型教师，具有丰富的生产实践和教学经验。学院拥有浙江省省级教学团队1个，金华市科技创新团队1个，其中浙江省151人才2人，浙江省高校教学名师2人、教坛新秀2人，金华市拔尖人才3人，浙江省高职高专专业带头人4人，多位教师获得全国技术能手、省首席技师、省优秀教师、省师德先进个人、市科技领军人物等荣誉。</w:t>
      </w:r>
    </w:p>
    <w:p w:rsidR="002717C3" w:rsidRDefault="002717C3" w:rsidP="002717C3">
      <w:pPr>
        <w:spacing w:line="360" w:lineRule="auto"/>
        <w:rPr>
          <w:sz w:val="24"/>
        </w:rPr>
      </w:pPr>
    </w:p>
    <w:p w:rsidR="002717C3" w:rsidRDefault="002717C3" w:rsidP="002717C3">
      <w:pPr>
        <w:widowControl/>
        <w:spacing w:line="360" w:lineRule="auto"/>
        <w:jc w:val="left"/>
        <w:rPr>
          <w:rFonts w:ascii="宋体" w:hAnsi="宋体" w:cs="宋体"/>
          <w:sz w:val="24"/>
        </w:rPr>
      </w:pPr>
    </w:p>
    <w:p w:rsidR="002717C3" w:rsidRPr="00720602" w:rsidRDefault="002717C3" w:rsidP="00720602">
      <w:pPr>
        <w:widowControl/>
        <w:spacing w:line="360" w:lineRule="auto"/>
        <w:ind w:firstLineChars="200" w:firstLine="480"/>
        <w:jc w:val="left"/>
        <w:rPr>
          <w:rFonts w:ascii="宋体" w:hAnsi="宋体" w:cs="宋体"/>
          <w:sz w:val="24"/>
        </w:rPr>
      </w:pPr>
      <w:r>
        <w:rPr>
          <w:rFonts w:ascii="宋体" w:hAnsi="宋体" w:cs="宋体" w:hint="eastAsia"/>
          <w:sz w:val="24"/>
        </w:rPr>
        <w:t>学院设有三维计算机辅助设计研究所、动力机械与车辆工程研究所、汽车配件模夹具设计中心、电动工具研发中心等创新平台，并建有15000平方米的现代工业中心，下设现代制造技术实训中心、汽车维修实训中心、电动工具实训中心、CAD/CAM实训中心、机械基础实训中心、机械制造自动化实训室、电动工具微博物馆，教学仪器设备总值3400多万元。实训基地采用现代企业的“5S”模式进行精益化管理，培养学生良好的职业习惯。学院还与众泰控股集团、中国皇冠投资集团、创科集团等多家知名企业开展校企深度合作，建立了众泰汽车学院、皇冠学院等校企利益共同体，在订单培养、科研与教学、员工培训、职业技能鉴定等方面开展合作，并承担了国家级和省级高职院校骨干教师培训项目，是浙江省双师素质教师培训基地。</w:t>
      </w:r>
    </w:p>
    <w:p w:rsidR="002717C3" w:rsidRDefault="002717C3" w:rsidP="002717C3">
      <w:pPr>
        <w:widowControl/>
        <w:spacing w:line="360" w:lineRule="auto"/>
        <w:jc w:val="left"/>
        <w:rPr>
          <w:rFonts w:ascii="宋体" w:hAnsi="宋体" w:cs="宋体"/>
          <w:sz w:val="24"/>
        </w:rPr>
      </w:pPr>
    </w:p>
    <w:p w:rsidR="002717C3" w:rsidRDefault="002717C3" w:rsidP="002717C3">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近年来，学院以提升人才培养质量为目标，秉承“厚德 博学 善技 创新”院训，积极开拓进取，深化教育改革，提升专业技术水平，扎实有效提高教育教学质量。</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B9" w:rsidRDefault="008A45B9" w:rsidP="002717C3">
      <w:r>
        <w:separator/>
      </w:r>
    </w:p>
  </w:endnote>
  <w:endnote w:type="continuationSeparator" w:id="0">
    <w:p w:rsidR="008A45B9" w:rsidRDefault="008A45B9" w:rsidP="00271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B9" w:rsidRDefault="008A45B9" w:rsidP="002717C3">
      <w:r>
        <w:separator/>
      </w:r>
    </w:p>
  </w:footnote>
  <w:footnote w:type="continuationSeparator" w:id="0">
    <w:p w:rsidR="008A45B9" w:rsidRDefault="008A45B9" w:rsidP="00271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573A9"/>
    <w:rsid w:val="002717C3"/>
    <w:rsid w:val="00323B43"/>
    <w:rsid w:val="003D37D8"/>
    <w:rsid w:val="003E0C0A"/>
    <w:rsid w:val="00426133"/>
    <w:rsid w:val="004358AB"/>
    <w:rsid w:val="00720602"/>
    <w:rsid w:val="008A45B9"/>
    <w:rsid w:val="008B7726"/>
    <w:rsid w:val="00B82A9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C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7C3"/>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2717C3"/>
    <w:rPr>
      <w:rFonts w:ascii="Tahoma" w:hAnsi="Tahoma"/>
      <w:sz w:val="18"/>
      <w:szCs w:val="18"/>
    </w:rPr>
  </w:style>
  <w:style w:type="paragraph" w:styleId="a4">
    <w:name w:val="footer"/>
    <w:basedOn w:val="a"/>
    <w:link w:val="Char0"/>
    <w:uiPriority w:val="99"/>
    <w:semiHidden/>
    <w:unhideWhenUsed/>
    <w:rsid w:val="002717C3"/>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2717C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2015-11-03T07:55:00Z</dcterms:modified>
</cp:coreProperties>
</file>