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9F" w:rsidRPr="007B26E4" w:rsidRDefault="000A669F" w:rsidP="000A669F">
      <w:pPr>
        <w:spacing w:line="360" w:lineRule="auto"/>
        <w:ind w:firstLineChars="200" w:firstLine="482"/>
        <w:jc w:val="center"/>
        <w:rPr>
          <w:b/>
          <w:kern w:val="0"/>
          <w:sz w:val="24"/>
        </w:rPr>
      </w:pPr>
      <w:r w:rsidRPr="007B26E4">
        <w:rPr>
          <w:rFonts w:hint="eastAsia"/>
          <w:b/>
          <w:kern w:val="0"/>
          <w:sz w:val="24"/>
        </w:rPr>
        <w:t>International Business School</w:t>
      </w:r>
    </w:p>
    <w:p w:rsidR="000A669F" w:rsidRPr="007B26E4" w:rsidRDefault="000A669F" w:rsidP="000A669F">
      <w:pPr>
        <w:spacing w:line="360" w:lineRule="auto"/>
        <w:ind w:firstLineChars="200" w:firstLine="480"/>
        <w:rPr>
          <w:bCs/>
          <w:kern w:val="0"/>
          <w:sz w:val="24"/>
        </w:rPr>
      </w:pPr>
    </w:p>
    <w:p w:rsidR="000A669F" w:rsidRPr="007B26E4" w:rsidRDefault="000A669F" w:rsidP="000A669F">
      <w:pPr>
        <w:widowControl/>
        <w:spacing w:line="360" w:lineRule="auto"/>
        <w:ind w:firstLineChars="200" w:firstLine="480"/>
        <w:rPr>
          <w:kern w:val="0"/>
          <w:sz w:val="24"/>
        </w:rPr>
      </w:pPr>
      <w:r w:rsidRPr="007B26E4">
        <w:rPr>
          <w:kern w:val="0"/>
          <w:sz w:val="24"/>
        </w:rPr>
        <w:t>International Business School</w:t>
      </w:r>
      <w:r w:rsidRPr="007B26E4">
        <w:rPr>
          <w:rFonts w:hint="eastAsia"/>
          <w:kern w:val="0"/>
          <w:sz w:val="24"/>
        </w:rPr>
        <w:t xml:space="preserve"> </w:t>
      </w:r>
      <w:r w:rsidRPr="007B26E4">
        <w:rPr>
          <w:kern w:val="0"/>
          <w:sz w:val="24"/>
        </w:rPr>
        <w:t xml:space="preserve">(IBS), founded in 2007, has 5 majors, </w:t>
      </w:r>
      <w:r w:rsidRPr="007B26E4">
        <w:rPr>
          <w:sz w:val="24"/>
        </w:rPr>
        <w:t>International Economy</w:t>
      </w:r>
      <w:r w:rsidRPr="007B26E4">
        <w:rPr>
          <w:rFonts w:hint="eastAsia"/>
          <w:sz w:val="24"/>
        </w:rPr>
        <w:t xml:space="preserve"> &amp; </w:t>
      </w:r>
      <w:r w:rsidRPr="007B26E4">
        <w:rPr>
          <w:sz w:val="24"/>
        </w:rPr>
        <w:t>Trade, Applied English, Applied Arabic, Customs Declaration</w:t>
      </w:r>
      <w:r w:rsidRPr="007B26E4">
        <w:rPr>
          <w:rFonts w:hint="eastAsia"/>
          <w:sz w:val="24"/>
        </w:rPr>
        <w:t xml:space="preserve"> &amp; </w:t>
      </w:r>
      <w:r w:rsidRPr="007B26E4">
        <w:rPr>
          <w:sz w:val="24"/>
        </w:rPr>
        <w:t>International Freight</w:t>
      </w:r>
      <w:r w:rsidRPr="007B26E4">
        <w:rPr>
          <w:rFonts w:hint="eastAsia"/>
          <w:sz w:val="24"/>
        </w:rPr>
        <w:t xml:space="preserve"> </w:t>
      </w:r>
      <w:r w:rsidRPr="007B26E4">
        <w:rPr>
          <w:sz w:val="24"/>
        </w:rPr>
        <w:t xml:space="preserve">and International Business. At present, IBS has about 1800 students and 51 teachers, among whom are 36 full-time teachers, while 1 with senior professional title, 7 with sub-senior professional titles, 33 with intermediate professional titles, 32 with Bachelor’s or above degrees, 6 with overseas study experience, and 1 first-level and 2 third-level of </w:t>
      </w:r>
      <w:r w:rsidRPr="007B26E4">
        <w:rPr>
          <w:rFonts w:eastAsia="Songti SC"/>
          <w:sz w:val="24"/>
        </w:rPr>
        <w:t>municipal “321 Project” Talents.</w:t>
      </w:r>
    </w:p>
    <w:p w:rsidR="000A669F" w:rsidRPr="007B26E4" w:rsidRDefault="000A669F" w:rsidP="000A669F">
      <w:pPr>
        <w:spacing w:line="360" w:lineRule="auto"/>
        <w:ind w:firstLineChars="200" w:firstLine="480"/>
        <w:rPr>
          <w:kern w:val="0"/>
          <w:sz w:val="24"/>
        </w:rPr>
      </w:pPr>
    </w:p>
    <w:p w:rsidR="000A669F" w:rsidRPr="007B26E4" w:rsidRDefault="000A669F" w:rsidP="000A669F">
      <w:pPr>
        <w:spacing w:line="360" w:lineRule="auto"/>
        <w:ind w:firstLineChars="200" w:firstLine="480"/>
        <w:rPr>
          <w:bCs/>
          <w:kern w:val="0"/>
          <w:sz w:val="24"/>
        </w:rPr>
      </w:pPr>
      <w:r w:rsidRPr="007B26E4">
        <w:rPr>
          <w:bCs/>
          <w:kern w:val="0"/>
          <w:sz w:val="24"/>
        </w:rPr>
        <w:t>IBS has been actively participating in various skills competition and has achieved outstanding results. IBS students were awarded the first prize for the Integrated Professional Ability of International Trade Competition, the first prize of the National Higher Vocational Practical Oral English Contest,</w:t>
      </w:r>
      <w:r w:rsidRPr="007B26E4">
        <w:rPr>
          <w:rFonts w:hint="eastAsia"/>
          <w:bCs/>
          <w:kern w:val="0"/>
          <w:sz w:val="24"/>
        </w:rPr>
        <w:t xml:space="preserve"> the first prize of All China Interpreting Contest, the first prize of </w:t>
      </w:r>
      <w:r w:rsidRPr="007B26E4">
        <w:rPr>
          <w:bCs/>
          <w:kern w:val="0"/>
          <w:sz w:val="24"/>
        </w:rPr>
        <w:t>the National Higher Vocational College English Writing Contest</w:t>
      </w:r>
      <w:r w:rsidRPr="007B26E4">
        <w:rPr>
          <w:rFonts w:hint="eastAsia"/>
          <w:bCs/>
          <w:kern w:val="0"/>
          <w:sz w:val="24"/>
        </w:rPr>
        <w:t xml:space="preserve">, </w:t>
      </w:r>
      <w:bookmarkStart w:id="0" w:name="OLE_LINK3"/>
      <w:r w:rsidRPr="007B26E4">
        <w:rPr>
          <w:rFonts w:hint="eastAsia"/>
          <w:bCs/>
          <w:kern w:val="0"/>
          <w:sz w:val="24"/>
        </w:rPr>
        <w:t>the outstanding award</w:t>
      </w:r>
      <w:bookmarkEnd w:id="0"/>
      <w:r w:rsidRPr="007B26E4">
        <w:rPr>
          <w:rFonts w:hint="eastAsia"/>
          <w:bCs/>
          <w:kern w:val="0"/>
          <w:sz w:val="24"/>
        </w:rPr>
        <w:t xml:space="preserve"> of </w:t>
      </w:r>
      <w:r w:rsidRPr="007B26E4">
        <w:rPr>
          <w:bCs/>
          <w:kern w:val="0"/>
          <w:sz w:val="24"/>
        </w:rPr>
        <w:t>the National English Competition for College Students</w:t>
      </w:r>
      <w:r w:rsidRPr="007B26E4">
        <w:rPr>
          <w:rFonts w:hint="eastAsia"/>
          <w:bCs/>
          <w:kern w:val="0"/>
          <w:sz w:val="24"/>
        </w:rPr>
        <w:t xml:space="preserve">, the outstanding award and the first prize of </w:t>
      </w:r>
      <w:r w:rsidRPr="007B26E4">
        <w:rPr>
          <w:bCs/>
          <w:kern w:val="0"/>
          <w:sz w:val="24"/>
        </w:rPr>
        <w:t>the Seventh Zhejiang University Students Practical Oral English Contest</w:t>
      </w:r>
      <w:r w:rsidRPr="007B26E4">
        <w:rPr>
          <w:rFonts w:hint="eastAsia"/>
          <w:bCs/>
          <w:kern w:val="0"/>
          <w:sz w:val="24"/>
        </w:rPr>
        <w:t xml:space="preserve">, the outstanding award of </w:t>
      </w:r>
      <w:r w:rsidRPr="007B26E4">
        <w:rPr>
          <w:bCs/>
          <w:kern w:val="0"/>
          <w:sz w:val="24"/>
        </w:rPr>
        <w:t>Zhejiang Vocational College English Writing Contest</w:t>
      </w:r>
      <w:r w:rsidRPr="007B26E4">
        <w:rPr>
          <w:rFonts w:hint="eastAsia"/>
          <w:bCs/>
          <w:kern w:val="0"/>
          <w:sz w:val="24"/>
        </w:rPr>
        <w:t xml:space="preserve"> and several other awards that creates the good atmosphere of </w:t>
      </w:r>
      <w:r w:rsidRPr="007B26E4">
        <w:rPr>
          <w:bCs/>
          <w:kern w:val="0"/>
          <w:sz w:val="24"/>
        </w:rPr>
        <w:t>“Promoting Teaching by Competitions</w:t>
      </w:r>
      <w:r w:rsidRPr="007B26E4">
        <w:rPr>
          <w:rFonts w:hint="eastAsia"/>
          <w:bCs/>
          <w:kern w:val="0"/>
          <w:sz w:val="24"/>
        </w:rPr>
        <w:t xml:space="preserve"> and </w:t>
      </w:r>
      <w:r w:rsidRPr="007B26E4">
        <w:rPr>
          <w:bCs/>
          <w:kern w:val="0"/>
          <w:sz w:val="24"/>
        </w:rPr>
        <w:t>Promoting Learning by Competitions”</w:t>
      </w:r>
      <w:r w:rsidRPr="007B26E4">
        <w:rPr>
          <w:rFonts w:hint="eastAsia"/>
          <w:bCs/>
          <w:kern w:val="0"/>
          <w:sz w:val="24"/>
        </w:rPr>
        <w:t xml:space="preserve">. IBS has gained the </w:t>
      </w:r>
      <w:r w:rsidRPr="007B26E4">
        <w:rPr>
          <w:bCs/>
          <w:kern w:val="0"/>
          <w:sz w:val="24"/>
        </w:rPr>
        <w:t>“</w:t>
      </w:r>
      <w:r w:rsidRPr="007B26E4">
        <w:rPr>
          <w:rFonts w:hint="eastAsia"/>
          <w:bCs/>
          <w:kern w:val="0"/>
          <w:sz w:val="24"/>
        </w:rPr>
        <w:t xml:space="preserve">2010 Advanced Group of </w:t>
      </w:r>
      <w:r w:rsidRPr="007B26E4">
        <w:rPr>
          <w:bCs/>
          <w:kern w:val="0"/>
          <w:sz w:val="24"/>
        </w:rPr>
        <w:t xml:space="preserve">Zhejiang </w:t>
      </w:r>
      <w:r w:rsidRPr="007B26E4">
        <w:rPr>
          <w:rFonts w:hint="eastAsia"/>
          <w:bCs/>
          <w:kern w:val="0"/>
          <w:sz w:val="24"/>
        </w:rPr>
        <w:t>T</w:t>
      </w:r>
      <w:r w:rsidRPr="007B26E4">
        <w:rPr>
          <w:bCs/>
          <w:kern w:val="0"/>
          <w:sz w:val="24"/>
        </w:rPr>
        <w:t xml:space="preserve">op </w:t>
      </w:r>
      <w:r w:rsidRPr="007B26E4">
        <w:rPr>
          <w:rFonts w:hint="eastAsia"/>
          <w:bCs/>
          <w:kern w:val="0"/>
          <w:sz w:val="24"/>
        </w:rPr>
        <w:t>T</w:t>
      </w:r>
      <w:r w:rsidRPr="007B26E4">
        <w:rPr>
          <w:bCs/>
          <w:kern w:val="0"/>
          <w:sz w:val="24"/>
        </w:rPr>
        <w:t xml:space="preserve">en </w:t>
      </w:r>
      <w:r w:rsidRPr="007B26E4">
        <w:rPr>
          <w:rFonts w:hint="eastAsia"/>
          <w:bCs/>
          <w:kern w:val="0"/>
          <w:sz w:val="24"/>
        </w:rPr>
        <w:t>V</w:t>
      </w:r>
      <w:r w:rsidRPr="007B26E4">
        <w:rPr>
          <w:bCs/>
          <w:kern w:val="0"/>
          <w:sz w:val="24"/>
        </w:rPr>
        <w:t xml:space="preserve">olunteer </w:t>
      </w:r>
      <w:r w:rsidRPr="007B26E4">
        <w:rPr>
          <w:rFonts w:hint="eastAsia"/>
          <w:bCs/>
          <w:kern w:val="0"/>
          <w:sz w:val="24"/>
        </w:rPr>
        <w:t>S</w:t>
      </w:r>
      <w:r w:rsidRPr="007B26E4">
        <w:rPr>
          <w:bCs/>
          <w:kern w:val="0"/>
          <w:sz w:val="24"/>
        </w:rPr>
        <w:t>ervice”</w:t>
      </w:r>
      <w:r w:rsidRPr="007B26E4">
        <w:rPr>
          <w:rFonts w:hint="eastAsia"/>
          <w:bCs/>
          <w:kern w:val="0"/>
          <w:sz w:val="24"/>
        </w:rPr>
        <w:t xml:space="preserve"> and </w:t>
      </w:r>
      <w:r w:rsidRPr="007B26E4">
        <w:rPr>
          <w:bCs/>
          <w:kern w:val="0"/>
          <w:sz w:val="24"/>
        </w:rPr>
        <w:t>"</w:t>
      </w:r>
      <w:r w:rsidRPr="007B26E4">
        <w:rPr>
          <w:rFonts w:hint="eastAsia"/>
          <w:bCs/>
          <w:kern w:val="0"/>
          <w:sz w:val="24"/>
        </w:rPr>
        <w:t>F</w:t>
      </w:r>
      <w:r w:rsidRPr="007B26E4">
        <w:rPr>
          <w:bCs/>
          <w:kern w:val="0"/>
          <w:sz w:val="24"/>
        </w:rPr>
        <w:t xml:space="preserve">eiying" volunteer service </w:t>
      </w:r>
      <w:r w:rsidRPr="007B26E4">
        <w:rPr>
          <w:rFonts w:hint="eastAsia"/>
          <w:bCs/>
          <w:kern w:val="0"/>
          <w:sz w:val="24"/>
        </w:rPr>
        <w:t xml:space="preserve">of IBS </w:t>
      </w:r>
      <w:r w:rsidRPr="007B26E4">
        <w:rPr>
          <w:bCs/>
          <w:kern w:val="0"/>
          <w:sz w:val="24"/>
        </w:rPr>
        <w:t>concerning foreign affairs</w:t>
      </w:r>
      <w:r w:rsidRPr="007B26E4">
        <w:rPr>
          <w:rFonts w:hint="eastAsia"/>
          <w:bCs/>
          <w:kern w:val="0"/>
          <w:sz w:val="24"/>
        </w:rPr>
        <w:t xml:space="preserve"> has been graded as </w:t>
      </w:r>
      <w:r w:rsidRPr="007B26E4">
        <w:rPr>
          <w:bCs/>
          <w:kern w:val="0"/>
          <w:sz w:val="24"/>
        </w:rPr>
        <w:t>“</w:t>
      </w:r>
      <w:r w:rsidRPr="007B26E4">
        <w:rPr>
          <w:rFonts w:hint="eastAsia"/>
          <w:bCs/>
          <w:kern w:val="0"/>
          <w:sz w:val="24"/>
        </w:rPr>
        <w:t xml:space="preserve">2014 the </w:t>
      </w:r>
      <w:r w:rsidRPr="007B26E4">
        <w:rPr>
          <w:bCs/>
          <w:kern w:val="0"/>
          <w:sz w:val="24"/>
        </w:rPr>
        <w:t>Famous</w:t>
      </w:r>
      <w:r w:rsidRPr="007B26E4">
        <w:rPr>
          <w:rFonts w:hint="eastAsia"/>
          <w:bCs/>
          <w:kern w:val="0"/>
          <w:sz w:val="24"/>
        </w:rPr>
        <w:t xml:space="preserve"> Brand in Party </w:t>
      </w:r>
      <w:r w:rsidRPr="007B26E4">
        <w:rPr>
          <w:bCs/>
          <w:kern w:val="0"/>
          <w:sz w:val="24"/>
        </w:rPr>
        <w:t>Building</w:t>
      </w:r>
      <w:r w:rsidRPr="007B26E4">
        <w:rPr>
          <w:rFonts w:hint="eastAsia"/>
          <w:bCs/>
          <w:kern w:val="0"/>
          <w:sz w:val="24"/>
        </w:rPr>
        <w:t xml:space="preserve"> of Jinhua Government</w:t>
      </w:r>
      <w:r w:rsidRPr="007B26E4">
        <w:rPr>
          <w:bCs/>
          <w:kern w:val="0"/>
          <w:sz w:val="24"/>
        </w:rPr>
        <w:t>”</w:t>
      </w:r>
      <w:r w:rsidRPr="007B26E4">
        <w:rPr>
          <w:rFonts w:hint="eastAsia"/>
          <w:bCs/>
          <w:kern w:val="0"/>
          <w:sz w:val="24"/>
        </w:rPr>
        <w:t>.</w:t>
      </w:r>
    </w:p>
    <w:p w:rsidR="000A669F" w:rsidRPr="007B26E4" w:rsidRDefault="000A669F" w:rsidP="000A669F">
      <w:pPr>
        <w:spacing w:line="360" w:lineRule="auto"/>
        <w:ind w:firstLine="420"/>
        <w:rPr>
          <w:sz w:val="24"/>
        </w:rPr>
      </w:pPr>
      <w:r w:rsidRPr="007B26E4">
        <w:rPr>
          <w:bCs/>
          <w:kern w:val="0"/>
          <w:sz w:val="24"/>
        </w:rPr>
        <w:t xml:space="preserve">Nowadays IBS has three comprehensive practical training centers such as the Comprehensive Practice Training Area of International Trade, Cross-border Electronic Commerce Practice Area and Language Learning Center. In addition, IBS has set up good cooperative relationship with more than 60 backbone enterprises in the regional economy. IBS attaches great importance to the all-dimensional cultivation of the ability of the students by collaborating closely with each group and </w:t>
      </w:r>
      <w:r w:rsidRPr="007B26E4">
        <w:rPr>
          <w:bCs/>
          <w:kern w:val="0"/>
          <w:sz w:val="24"/>
        </w:rPr>
        <w:lastRenderedPageBreak/>
        <w:t xml:space="preserve">earnestly organizing students to take part in some international exhibitions such as Yiwu Fair, Yiwu International Forest Product Fair, Cultural Fair and China-Arab Forum so as to fully upgrade the students’ comprehensive ability. Besides, the college pays high attention to foreign exchange and cooperation. In 2005, under the arrangement of the city’s Foreign and Overseas Chinese Affairs Office, the college made sisterly relationship with Kymenlaakso University of Applied Sciences. In 2009, the college, by accepting the program of Summer Work &amp; Travel USA, selected and sent outstanding students to the US for short-term practice ranging from 8 to 16 weeks in American enterprises in summer holiday. In 2010, for the first time, seven exchange students majoring in Arabic were sent to </w:t>
      </w:r>
      <w:r w:rsidRPr="007B26E4">
        <w:rPr>
          <w:sz w:val="24"/>
          <w:highlight w:val="white"/>
        </w:rPr>
        <w:t>Tanta University</w:t>
      </w:r>
      <w:r w:rsidRPr="007B26E4">
        <w:rPr>
          <w:bCs/>
          <w:kern w:val="0"/>
          <w:sz w:val="24"/>
        </w:rPr>
        <w:t xml:space="preserve"> for study. In 2011, for the first time, eight teachers from four majors were sent to Singapore for exchange study. In 2012, for the first time, two students from Finland were accepted. </w:t>
      </w:r>
      <w:r w:rsidRPr="007B26E4">
        <w:rPr>
          <w:sz w:val="24"/>
        </w:rPr>
        <w:t xml:space="preserve"> IBC has sent out 59 students to the above internship programs, accepted 6 students from Finland, Mauritania, Kenya, and Ghana, and assigned 41 teachers to interaction programs in the U.S., Finland, Australia, Germany, Egypt, Singapore, Hong Kong, and Taiwan Province since 2008.  </w:t>
      </w:r>
    </w:p>
    <w:p w:rsidR="000A669F" w:rsidRPr="007B26E4" w:rsidRDefault="000A669F" w:rsidP="000A669F">
      <w:pPr>
        <w:spacing w:line="360" w:lineRule="auto"/>
        <w:rPr>
          <w:bCs/>
          <w:kern w:val="0"/>
          <w:sz w:val="24"/>
        </w:rPr>
      </w:pPr>
    </w:p>
    <w:p w:rsidR="000A669F" w:rsidRPr="007B26E4" w:rsidRDefault="000A669F" w:rsidP="000A669F">
      <w:pPr>
        <w:spacing w:line="360" w:lineRule="auto"/>
        <w:ind w:firstLineChars="200" w:firstLine="480"/>
        <w:rPr>
          <w:bCs/>
          <w:kern w:val="0"/>
          <w:sz w:val="24"/>
        </w:rPr>
      </w:pPr>
      <w:r w:rsidRPr="007B26E4">
        <w:rPr>
          <w:sz w:val="24"/>
        </w:rPr>
        <w:t xml:space="preserve">IBC sticks to the idea of “proficiency in foreign languages, and business to the five continents”, and trains students in the model of foreign languages &amp; skill. Based on work process, IBC passionately explores the development of curriculum and the construction of curriculum system, implements Project Teaching, and trains interdisciplinary, practical, foreign-language, and foreign-trade talents for the society. </w:t>
      </w:r>
    </w:p>
    <w:p w:rsidR="000A669F" w:rsidRPr="007B26E4" w:rsidRDefault="000A669F" w:rsidP="000A669F">
      <w:pPr>
        <w:spacing w:line="360" w:lineRule="auto"/>
        <w:rPr>
          <w:bCs/>
          <w:kern w:val="0"/>
          <w:sz w:val="24"/>
        </w:rPr>
      </w:pPr>
    </w:p>
    <w:p w:rsidR="000A669F" w:rsidRPr="007B26E4" w:rsidRDefault="000A669F" w:rsidP="000A669F">
      <w:pPr>
        <w:spacing w:line="360" w:lineRule="auto"/>
        <w:rPr>
          <w:bCs/>
          <w:kern w:val="0"/>
          <w:sz w:val="24"/>
        </w:rPr>
      </w:pPr>
    </w:p>
    <w:p w:rsidR="000A669F" w:rsidRPr="007B26E4" w:rsidRDefault="000A669F" w:rsidP="000A669F">
      <w:pPr>
        <w:spacing w:line="360" w:lineRule="auto"/>
        <w:rPr>
          <w:bCs/>
          <w:kern w:val="0"/>
          <w:sz w:val="24"/>
        </w:rPr>
      </w:pPr>
    </w:p>
    <w:p w:rsidR="000A669F" w:rsidRPr="007B26E4" w:rsidRDefault="000A669F" w:rsidP="000A669F">
      <w:pPr>
        <w:spacing w:line="360" w:lineRule="auto"/>
        <w:rPr>
          <w:bCs/>
          <w:kern w:val="0"/>
          <w:sz w:val="24"/>
        </w:rPr>
      </w:pPr>
    </w:p>
    <w:p w:rsidR="004358AB" w:rsidRDefault="004358AB" w:rsidP="00D31D50">
      <w:pPr>
        <w:spacing w:line="220" w:lineRule="atLeast"/>
      </w:pPr>
    </w:p>
    <w:sectPr w:rsidR="004358AB" w:rsidSect="009874FF">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0FA" w:rsidRDefault="005930FA" w:rsidP="000A669F">
      <w:r>
        <w:separator/>
      </w:r>
    </w:p>
  </w:endnote>
  <w:endnote w:type="continuationSeparator" w:id="0">
    <w:p w:rsidR="005930FA" w:rsidRDefault="005930FA" w:rsidP="000A66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ngti SC">
    <w:altName w:val="宋体"/>
    <w:charset w:val="86"/>
    <w:family w:val="auto"/>
    <w:pitch w:val="default"/>
    <w:sig w:usb0="00000000" w:usb1="00000000" w:usb2="00000000"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0FA" w:rsidRDefault="005930FA" w:rsidP="000A669F">
      <w:r>
        <w:separator/>
      </w:r>
    </w:p>
  </w:footnote>
  <w:footnote w:type="continuationSeparator" w:id="0">
    <w:p w:rsidR="005930FA" w:rsidRDefault="005930FA" w:rsidP="000A6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6B" w:rsidRDefault="005930F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17914"/>
    <w:rsid w:val="000A669F"/>
    <w:rsid w:val="00323B43"/>
    <w:rsid w:val="003D37D8"/>
    <w:rsid w:val="00426133"/>
    <w:rsid w:val="004358AB"/>
    <w:rsid w:val="005930FA"/>
    <w:rsid w:val="00603E3A"/>
    <w:rsid w:val="008B7726"/>
    <w:rsid w:val="009874FF"/>
    <w:rsid w:val="00D31D50"/>
    <w:rsid w:val="00FF3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9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669F"/>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0A669F"/>
    <w:rPr>
      <w:rFonts w:ascii="Tahoma" w:hAnsi="Tahoma"/>
      <w:sz w:val="18"/>
      <w:szCs w:val="18"/>
    </w:rPr>
  </w:style>
  <w:style w:type="paragraph" w:styleId="a4">
    <w:name w:val="footer"/>
    <w:basedOn w:val="a"/>
    <w:link w:val="Char0"/>
    <w:uiPriority w:val="99"/>
    <w:semiHidden/>
    <w:unhideWhenUsed/>
    <w:rsid w:val="000A669F"/>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0A669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2015-11-03T07:50:00Z</dcterms:modified>
</cp:coreProperties>
</file>