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E82" w:rsidRDefault="00560E82" w:rsidP="00560E82">
      <w:pPr>
        <w:spacing w:line="360" w:lineRule="auto"/>
        <w:jc w:val="center"/>
        <w:rPr>
          <w:kern w:val="0"/>
          <w:sz w:val="24"/>
          <w:szCs w:val="24"/>
        </w:rPr>
      </w:pPr>
      <w:r>
        <w:rPr>
          <w:kern w:val="0"/>
          <w:sz w:val="24"/>
          <w:szCs w:val="24"/>
        </w:rPr>
        <w:t xml:space="preserve">Architectural </w:t>
      </w:r>
      <w:smartTag w:uri="urn:schemas-microsoft-com:office:smarttags" w:element="place">
        <w:smartTag w:uri="urn:schemas-microsoft-com:office:smarttags" w:element="PlaceName">
          <w:r>
            <w:rPr>
              <w:kern w:val="0"/>
              <w:sz w:val="24"/>
              <w:szCs w:val="24"/>
            </w:rPr>
            <w:t>Engineering</w:t>
          </w:r>
        </w:smartTag>
        <w:r>
          <w:rPr>
            <w:kern w:val="0"/>
            <w:sz w:val="24"/>
            <w:szCs w:val="24"/>
          </w:rPr>
          <w:t xml:space="preserve"> </w:t>
        </w:r>
        <w:smartTag w:uri="urn:schemas-microsoft-com:office:smarttags" w:element="PlaceType">
          <w:r>
            <w:rPr>
              <w:kern w:val="0"/>
              <w:sz w:val="24"/>
              <w:szCs w:val="24"/>
            </w:rPr>
            <w:t>School</w:t>
          </w:r>
        </w:smartTag>
      </w:smartTag>
    </w:p>
    <w:p w:rsidR="00560E82" w:rsidRDefault="00560E82" w:rsidP="00560E82">
      <w:pPr>
        <w:spacing w:line="360" w:lineRule="auto"/>
        <w:ind w:firstLineChars="200" w:firstLine="480"/>
        <w:rPr>
          <w:rFonts w:ascii="Songti SC" w:hAnsi="Songti SC" w:cs="Songti SC"/>
          <w:sz w:val="24"/>
          <w:szCs w:val="24"/>
        </w:rPr>
      </w:pPr>
      <w:r>
        <w:rPr>
          <w:sz w:val="24"/>
          <w:szCs w:val="24"/>
        </w:rPr>
        <w:t xml:space="preserve">Architectural </w:t>
      </w:r>
      <w:smartTag w:uri="urn:schemas-microsoft-com:office:smarttags" w:element="PlaceName">
        <w:r>
          <w:rPr>
            <w:sz w:val="24"/>
            <w:szCs w:val="24"/>
          </w:rPr>
          <w:t>Engineering</w:t>
        </w:r>
      </w:smartTag>
      <w:r>
        <w:rPr>
          <w:sz w:val="24"/>
          <w:szCs w:val="24"/>
        </w:rPr>
        <w:t xml:space="preserve"> </w:t>
      </w:r>
      <w:r>
        <w:rPr>
          <w:rFonts w:hint="eastAsia"/>
          <w:sz w:val="24"/>
          <w:szCs w:val="24"/>
        </w:rPr>
        <w:t>School</w:t>
      </w:r>
      <w:r>
        <w:rPr>
          <w:sz w:val="24"/>
          <w:szCs w:val="24"/>
        </w:rPr>
        <w:t xml:space="preserve"> (AE</w:t>
      </w:r>
      <w:r>
        <w:rPr>
          <w:rFonts w:hint="eastAsia"/>
          <w:sz w:val="24"/>
          <w:szCs w:val="24"/>
        </w:rPr>
        <w:t>S</w:t>
      </w:r>
      <w:r>
        <w:rPr>
          <w:sz w:val="24"/>
          <w:szCs w:val="24"/>
        </w:rPr>
        <w:t xml:space="preserve">), founded in 2003, was reestablished on the original Architectural Engineering </w:t>
      </w:r>
      <w:r>
        <w:rPr>
          <w:rFonts w:hint="eastAsia"/>
          <w:sz w:val="24"/>
          <w:szCs w:val="24"/>
        </w:rPr>
        <w:t>D</w:t>
      </w:r>
      <w:r>
        <w:rPr>
          <w:sz w:val="24"/>
          <w:szCs w:val="24"/>
        </w:rPr>
        <w:t xml:space="preserve">epartment </w:t>
      </w:r>
      <w:r>
        <w:rPr>
          <w:rFonts w:hint="eastAsia"/>
          <w:sz w:val="24"/>
          <w:szCs w:val="24"/>
        </w:rPr>
        <w:t>which</w:t>
      </w:r>
      <w:r>
        <w:rPr>
          <w:sz w:val="24"/>
          <w:szCs w:val="24"/>
        </w:rPr>
        <w:t xml:space="preserve"> belonged to Science and </w:t>
      </w:r>
      <w:smartTag w:uri="urn:schemas-microsoft-com:office:smarttags" w:element="PlaceName">
        <w:r>
          <w:rPr>
            <w:sz w:val="24"/>
            <w:szCs w:val="24"/>
          </w:rPr>
          <w:t>Engineering</w:t>
        </w:r>
      </w:smartTag>
      <w:r>
        <w:rPr>
          <w:sz w:val="24"/>
          <w:szCs w:val="24"/>
        </w:rPr>
        <w:t xml:space="preserve"> </w:t>
      </w:r>
      <w:r>
        <w:rPr>
          <w:rFonts w:hint="eastAsia"/>
          <w:sz w:val="24"/>
          <w:szCs w:val="24"/>
        </w:rPr>
        <w:t>School</w:t>
      </w:r>
      <w:r>
        <w:rPr>
          <w:sz w:val="24"/>
          <w:szCs w:val="24"/>
        </w:rPr>
        <w:t>. AE</w:t>
      </w:r>
      <w:r>
        <w:rPr>
          <w:rFonts w:hint="eastAsia"/>
          <w:sz w:val="24"/>
          <w:szCs w:val="24"/>
        </w:rPr>
        <w:t>S</w:t>
      </w:r>
      <w:r>
        <w:rPr>
          <w:sz w:val="24"/>
          <w:szCs w:val="24"/>
        </w:rPr>
        <w:t xml:space="preserve"> now has six majors: Architectural Engineering Technology, Project Cost, </w:t>
      </w:r>
      <w:r>
        <w:rPr>
          <w:rFonts w:ascii="Songti SC" w:hAnsi="Songti SC" w:cs="Songti SC"/>
          <w:sz w:val="24"/>
          <w:szCs w:val="24"/>
        </w:rPr>
        <w:t>Architectural Design</w:t>
      </w:r>
      <w:r>
        <w:rPr>
          <w:rFonts w:ascii="Songti SC" w:hAnsi="Songti SC" w:cs="Songti SC" w:hint="eastAsia"/>
          <w:sz w:val="24"/>
          <w:szCs w:val="24"/>
        </w:rPr>
        <w:t xml:space="preserve"> &amp; </w:t>
      </w:r>
      <w:r>
        <w:rPr>
          <w:rFonts w:ascii="Songti SC" w:hAnsi="Songti SC" w:cs="Songti SC"/>
          <w:sz w:val="24"/>
          <w:szCs w:val="24"/>
        </w:rPr>
        <w:t>Technology, Architectural Decoration Engineering Technology, Road</w:t>
      </w:r>
      <w:r>
        <w:rPr>
          <w:rFonts w:ascii="Songti SC" w:hAnsi="Songti SC" w:cs="Songti SC" w:hint="eastAsia"/>
          <w:sz w:val="24"/>
          <w:szCs w:val="24"/>
        </w:rPr>
        <w:t>&amp;</w:t>
      </w:r>
      <w:r>
        <w:rPr>
          <w:rFonts w:ascii="Songti SC" w:hAnsi="Songti SC" w:cs="Songti SC"/>
          <w:sz w:val="24"/>
          <w:szCs w:val="24"/>
        </w:rPr>
        <w:t>Bridge Engineering Technology, and Municipal Engineering Technology.</w:t>
      </w:r>
    </w:p>
    <w:p w:rsidR="00560E82" w:rsidRDefault="00560E82" w:rsidP="00560E82">
      <w:pPr>
        <w:spacing w:line="360" w:lineRule="auto"/>
        <w:rPr>
          <w:rFonts w:ascii="宋体" w:hAnsi="宋体" w:cs="宋体"/>
          <w:kern w:val="0"/>
          <w:sz w:val="24"/>
          <w:szCs w:val="24"/>
        </w:rPr>
      </w:pPr>
      <w:r>
        <w:rPr>
          <w:rFonts w:ascii="Songti SC" w:eastAsia="Songti SC" w:hAnsi="Songti SC" w:cs="Songti SC" w:hint="eastAsia"/>
          <w:sz w:val="24"/>
          <w:szCs w:val="24"/>
        </w:rPr>
        <w:t>At present, AES has 9,000</w:t>
      </w:r>
      <w:r>
        <w:rPr>
          <w:rFonts w:ascii="Songti SC" w:eastAsia="Songti SC" w:hAnsi="Songti SC" w:cs="Songti SC"/>
          <w:sz w:val="24"/>
          <w:szCs w:val="24"/>
        </w:rPr>
        <w:t xml:space="preserve"> full-time students</w:t>
      </w:r>
      <w:r>
        <w:rPr>
          <w:rFonts w:ascii="Songti SC" w:eastAsia="Songti SC" w:hAnsi="Songti SC" w:cs="Songti SC" w:hint="eastAsia"/>
          <w:sz w:val="24"/>
          <w:szCs w:val="24"/>
        </w:rPr>
        <w:t xml:space="preserve"> and</w:t>
      </w:r>
      <w:r>
        <w:rPr>
          <w:sz w:val="24"/>
          <w:szCs w:val="24"/>
        </w:rPr>
        <w:t xml:space="preserve"> about 60 staff, among who</w:t>
      </w:r>
      <w:r>
        <w:rPr>
          <w:rFonts w:hint="eastAsia"/>
          <w:sz w:val="24"/>
          <w:szCs w:val="24"/>
        </w:rPr>
        <w:t>m,</w:t>
      </w:r>
      <w:r>
        <w:rPr>
          <w:sz w:val="24"/>
          <w:szCs w:val="24"/>
        </w:rPr>
        <w:t xml:space="preserve"> </w:t>
      </w:r>
      <w:r>
        <w:rPr>
          <w:rFonts w:hint="eastAsia"/>
          <w:sz w:val="24"/>
          <w:szCs w:val="24"/>
        </w:rPr>
        <w:t xml:space="preserve">there </w:t>
      </w:r>
      <w:r>
        <w:rPr>
          <w:sz w:val="24"/>
          <w:szCs w:val="24"/>
        </w:rPr>
        <w:t xml:space="preserve">are  professors, </w:t>
      </w:r>
      <w:r>
        <w:rPr>
          <w:rFonts w:hint="eastAsia"/>
          <w:sz w:val="24"/>
          <w:szCs w:val="24"/>
        </w:rPr>
        <w:t>2</w:t>
      </w:r>
      <w:r>
        <w:rPr>
          <w:sz w:val="24"/>
          <w:szCs w:val="24"/>
        </w:rPr>
        <w:t xml:space="preserve"> </w:t>
      </w:r>
      <w:r>
        <w:rPr>
          <w:rFonts w:hint="eastAsia"/>
          <w:sz w:val="24"/>
          <w:szCs w:val="24"/>
        </w:rPr>
        <w:t>postgraduate tutors</w:t>
      </w:r>
      <w:r>
        <w:rPr>
          <w:sz w:val="24"/>
          <w:szCs w:val="24"/>
        </w:rPr>
        <w:t xml:space="preserve">, </w:t>
      </w:r>
      <w:r>
        <w:rPr>
          <w:rFonts w:hint="eastAsia"/>
          <w:sz w:val="24"/>
          <w:szCs w:val="24"/>
        </w:rPr>
        <w:t>10</w:t>
      </w:r>
      <w:r>
        <w:rPr>
          <w:sz w:val="24"/>
          <w:szCs w:val="24"/>
        </w:rPr>
        <w:t xml:space="preserve"> </w:t>
      </w:r>
      <w:r>
        <w:rPr>
          <w:rFonts w:hint="eastAsia"/>
          <w:sz w:val="24"/>
          <w:szCs w:val="24"/>
        </w:rPr>
        <w:t>associate</w:t>
      </w:r>
      <w:r>
        <w:rPr>
          <w:sz w:val="24"/>
          <w:szCs w:val="24"/>
        </w:rPr>
        <w:t xml:space="preserve"> professors (Senior Engineers), 36 with master’s degree, and 33 double-</w:t>
      </w:r>
      <w:r>
        <w:rPr>
          <w:rFonts w:hint="eastAsia"/>
          <w:sz w:val="24"/>
          <w:szCs w:val="24"/>
        </w:rPr>
        <w:t>qualification</w:t>
      </w:r>
      <w:r>
        <w:rPr>
          <w:sz w:val="24"/>
          <w:szCs w:val="24"/>
        </w:rPr>
        <w:t xml:space="preserve"> teachers, </w:t>
      </w:r>
      <w:r>
        <w:rPr>
          <w:rFonts w:hint="eastAsia"/>
          <w:sz w:val="24"/>
          <w:szCs w:val="24"/>
        </w:rPr>
        <w:t>10</w:t>
      </w:r>
      <w:r>
        <w:rPr>
          <w:sz w:val="24"/>
          <w:szCs w:val="24"/>
        </w:rPr>
        <w:t xml:space="preserve"> </w:t>
      </w:r>
      <w:r>
        <w:rPr>
          <w:rFonts w:hint="eastAsia"/>
          <w:sz w:val="24"/>
          <w:szCs w:val="24"/>
        </w:rPr>
        <w:t>National</w:t>
      </w:r>
      <w:r>
        <w:rPr>
          <w:sz w:val="24"/>
          <w:szCs w:val="24"/>
        </w:rPr>
        <w:t xml:space="preserve"> </w:t>
      </w:r>
      <w:r>
        <w:rPr>
          <w:rFonts w:hint="eastAsia"/>
          <w:sz w:val="24"/>
          <w:szCs w:val="24"/>
        </w:rPr>
        <w:t xml:space="preserve">Class 1 </w:t>
      </w:r>
      <w:r>
        <w:rPr>
          <w:sz w:val="24"/>
          <w:szCs w:val="24"/>
        </w:rPr>
        <w:t xml:space="preserve">Registered Constructors, </w:t>
      </w:r>
      <w:r>
        <w:rPr>
          <w:rFonts w:hint="eastAsia"/>
          <w:sz w:val="24"/>
          <w:szCs w:val="24"/>
        </w:rPr>
        <w:t>4</w:t>
      </w:r>
      <w:r>
        <w:rPr>
          <w:sz w:val="24"/>
          <w:szCs w:val="24"/>
        </w:rPr>
        <w:t xml:space="preserve"> </w:t>
      </w:r>
      <w:r>
        <w:rPr>
          <w:rFonts w:hint="eastAsia"/>
          <w:sz w:val="24"/>
          <w:szCs w:val="24"/>
        </w:rPr>
        <w:t>National</w:t>
      </w:r>
      <w:r>
        <w:rPr>
          <w:sz w:val="24"/>
          <w:szCs w:val="24"/>
        </w:rPr>
        <w:t xml:space="preserve"> </w:t>
      </w:r>
      <w:r>
        <w:rPr>
          <w:rFonts w:hint="eastAsia"/>
          <w:sz w:val="24"/>
          <w:szCs w:val="24"/>
        </w:rPr>
        <w:t xml:space="preserve">Class 1 </w:t>
      </w:r>
      <w:r>
        <w:rPr>
          <w:sz w:val="24"/>
          <w:szCs w:val="24"/>
        </w:rPr>
        <w:t>Registered</w:t>
      </w:r>
      <w:r>
        <w:rPr>
          <w:rFonts w:hint="eastAsia"/>
          <w:sz w:val="24"/>
          <w:szCs w:val="24"/>
        </w:rPr>
        <w:t xml:space="preserve"> </w:t>
      </w:r>
      <w:r>
        <w:rPr>
          <w:sz w:val="24"/>
          <w:szCs w:val="24"/>
        </w:rPr>
        <w:t xml:space="preserve">Architects, </w:t>
      </w:r>
      <w:r>
        <w:rPr>
          <w:rFonts w:hint="eastAsia"/>
          <w:sz w:val="24"/>
          <w:szCs w:val="24"/>
        </w:rPr>
        <w:t>2</w:t>
      </w:r>
      <w:r>
        <w:rPr>
          <w:sz w:val="24"/>
          <w:szCs w:val="24"/>
        </w:rPr>
        <w:t xml:space="preserve"> </w:t>
      </w:r>
      <w:r>
        <w:rPr>
          <w:rFonts w:hint="eastAsia"/>
          <w:sz w:val="24"/>
          <w:szCs w:val="24"/>
        </w:rPr>
        <w:t>National</w:t>
      </w:r>
      <w:r>
        <w:rPr>
          <w:sz w:val="24"/>
          <w:szCs w:val="24"/>
        </w:rPr>
        <w:t xml:space="preserve"> Class 1 Registered Structural Engineers, </w:t>
      </w:r>
      <w:r>
        <w:rPr>
          <w:rFonts w:hint="eastAsia"/>
          <w:sz w:val="24"/>
          <w:szCs w:val="24"/>
        </w:rPr>
        <w:t xml:space="preserve">2 Registered Consulting Engineers, </w:t>
      </w:r>
      <w:r>
        <w:rPr>
          <w:sz w:val="24"/>
          <w:szCs w:val="24"/>
        </w:rPr>
        <w:t xml:space="preserve">25 professional engineers majoring in Civil Engineering, Project Cost, </w:t>
      </w:r>
      <w:r>
        <w:rPr>
          <w:rFonts w:ascii="Songti SC" w:eastAsia="Songti SC" w:hAnsi="Songti SC" w:cs="Songti SC"/>
          <w:sz w:val="24"/>
          <w:szCs w:val="24"/>
        </w:rPr>
        <w:t xml:space="preserve">Architectural Design, Interior Decoration Design, Arts and Crafts, etc., </w:t>
      </w:r>
      <w:r>
        <w:rPr>
          <w:rFonts w:ascii="Songti SC" w:eastAsia="Songti SC" w:hAnsi="Songti SC" w:cs="Songti SC" w:hint="eastAsia"/>
          <w:sz w:val="24"/>
          <w:szCs w:val="24"/>
        </w:rPr>
        <w:t>2</w:t>
      </w:r>
      <w:r>
        <w:rPr>
          <w:rFonts w:ascii="Songti SC" w:eastAsia="Songti SC" w:hAnsi="Songti SC" w:cs="Songti SC"/>
          <w:sz w:val="24"/>
          <w:szCs w:val="24"/>
        </w:rPr>
        <w:t xml:space="preserve"> funded Outstanding Junior and Senior Key Teachers in Vocational Colleges, </w:t>
      </w:r>
      <w:r>
        <w:rPr>
          <w:rFonts w:ascii="Songti SC" w:eastAsia="Songti SC" w:hAnsi="Songti SC" w:cs="Songti SC" w:hint="eastAsia"/>
          <w:sz w:val="24"/>
          <w:szCs w:val="24"/>
        </w:rPr>
        <w:t>1</w:t>
      </w:r>
      <w:r>
        <w:rPr>
          <w:rFonts w:ascii="Songti SC" w:eastAsia="Songti SC" w:hAnsi="Songti SC" w:cs="Songti SC"/>
          <w:sz w:val="24"/>
          <w:szCs w:val="24"/>
        </w:rPr>
        <w:t xml:space="preserve"> municipal Top Talent in Vocational Skills, </w:t>
      </w:r>
      <w:r>
        <w:rPr>
          <w:rFonts w:ascii="Songti SC" w:eastAsia="Songti SC" w:hAnsi="Songti SC" w:cs="Songti SC" w:hint="eastAsia"/>
          <w:sz w:val="24"/>
          <w:szCs w:val="24"/>
        </w:rPr>
        <w:t>2</w:t>
      </w:r>
      <w:r>
        <w:rPr>
          <w:rFonts w:ascii="Songti SC" w:eastAsia="Songti SC" w:hAnsi="Songti SC" w:cs="Songti SC"/>
          <w:sz w:val="24"/>
          <w:szCs w:val="24"/>
        </w:rPr>
        <w:t xml:space="preserve"> municipal “321 Project” Talents, </w:t>
      </w:r>
      <w:r>
        <w:rPr>
          <w:rFonts w:ascii="Songti SC" w:eastAsia="Songti SC" w:hAnsi="Songti SC" w:cs="Songti SC" w:hint="eastAsia"/>
          <w:sz w:val="24"/>
          <w:szCs w:val="24"/>
        </w:rPr>
        <w:t>1</w:t>
      </w:r>
      <w:r>
        <w:rPr>
          <w:rFonts w:ascii="Songti SC" w:eastAsia="Songti SC" w:hAnsi="Songti SC" w:cs="Songti SC"/>
          <w:sz w:val="24"/>
          <w:szCs w:val="24"/>
        </w:rPr>
        <w:t xml:space="preserve"> school’s Junior and Senior Leaders in Subjects, </w:t>
      </w:r>
      <w:r>
        <w:rPr>
          <w:rFonts w:ascii="Songti SC" w:eastAsia="Songti SC" w:hAnsi="Songti SC" w:cs="Songti SC" w:hint="eastAsia"/>
          <w:sz w:val="24"/>
          <w:szCs w:val="24"/>
        </w:rPr>
        <w:t>5</w:t>
      </w:r>
      <w:r>
        <w:rPr>
          <w:rFonts w:ascii="Songti SC" w:eastAsia="Songti SC" w:hAnsi="Songti SC" w:cs="Songti SC"/>
          <w:sz w:val="24"/>
          <w:szCs w:val="24"/>
        </w:rPr>
        <w:t xml:space="preserve"> school’s Junior Leader</w:t>
      </w:r>
      <w:r>
        <w:rPr>
          <w:rFonts w:ascii="Songti SC" w:eastAsia="Songti SC" w:hAnsi="Songti SC" w:cs="Songti SC" w:hint="eastAsia"/>
          <w:sz w:val="24"/>
          <w:szCs w:val="24"/>
        </w:rPr>
        <w:t>s</w:t>
      </w:r>
      <w:r>
        <w:rPr>
          <w:rFonts w:ascii="Songti SC" w:eastAsia="Songti SC" w:hAnsi="Songti SC" w:cs="Songti SC"/>
          <w:sz w:val="24"/>
          <w:szCs w:val="24"/>
        </w:rPr>
        <w:t xml:space="preserve"> in Profession, </w:t>
      </w:r>
      <w:r>
        <w:rPr>
          <w:rFonts w:ascii="Songti SC" w:eastAsia="Songti SC" w:hAnsi="Songti SC" w:cs="Songti SC" w:hint="eastAsia"/>
          <w:sz w:val="24"/>
          <w:szCs w:val="24"/>
        </w:rPr>
        <w:t>8</w:t>
      </w:r>
      <w:r>
        <w:rPr>
          <w:rFonts w:ascii="Songti SC" w:eastAsia="Songti SC" w:hAnsi="Songti SC" w:cs="Songti SC"/>
          <w:sz w:val="24"/>
          <w:szCs w:val="24"/>
        </w:rPr>
        <w:t xml:space="preserve"> school’s Outstanding Young Key Teachers. AE</w:t>
      </w:r>
      <w:r>
        <w:rPr>
          <w:rFonts w:ascii="Songti SC" w:eastAsia="Songti SC" w:hAnsi="Songti SC" w:cs="Songti SC" w:hint="eastAsia"/>
          <w:sz w:val="24"/>
          <w:szCs w:val="24"/>
        </w:rPr>
        <w:t>S</w:t>
      </w:r>
      <w:r>
        <w:rPr>
          <w:rFonts w:ascii="Songti SC" w:eastAsia="Songti SC" w:hAnsi="Songti SC" w:cs="Songti SC"/>
          <w:sz w:val="24"/>
          <w:szCs w:val="24"/>
        </w:rPr>
        <w:t xml:space="preserve"> also has employed more than 30 experience craftsmen as part-time teachers.</w:t>
      </w:r>
    </w:p>
    <w:p w:rsidR="00560E82" w:rsidRDefault="00560E82" w:rsidP="00560E82">
      <w:pPr>
        <w:spacing w:line="360" w:lineRule="auto"/>
        <w:rPr>
          <w:sz w:val="24"/>
          <w:szCs w:val="24"/>
        </w:rPr>
      </w:pPr>
      <w:r>
        <w:rPr>
          <w:sz w:val="24"/>
          <w:szCs w:val="24"/>
        </w:rPr>
        <w:t>In recent years, students have participated in national and provincial skill competitions (including Zhejiang College Students Career Planning Competition, National Architectural-major Outstanding Graduate Design for Vocational and Junior College Students, National Vocational Colleges Building Decoration Integrated Skills Competition, etc), winning 9 Outstanding Prizes and First Prizes,</w:t>
      </w:r>
      <w:r>
        <w:rPr>
          <w:rFonts w:hint="eastAsia"/>
          <w:sz w:val="24"/>
          <w:szCs w:val="24"/>
        </w:rPr>
        <w:t xml:space="preserve"> </w:t>
      </w:r>
      <w:r>
        <w:rPr>
          <w:sz w:val="24"/>
          <w:szCs w:val="24"/>
        </w:rPr>
        <w:t>46 Second Prizes, and 60 Third Prizes.</w:t>
      </w:r>
    </w:p>
    <w:p w:rsidR="00560E82" w:rsidRDefault="00560E82" w:rsidP="00560E82">
      <w:pPr>
        <w:widowControl/>
        <w:spacing w:line="360" w:lineRule="auto"/>
        <w:ind w:firstLineChars="200" w:firstLine="480"/>
        <w:rPr>
          <w:rFonts w:ascii="宋体" w:hAnsi="宋体" w:cs="宋体"/>
          <w:kern w:val="0"/>
          <w:sz w:val="24"/>
          <w:szCs w:val="24"/>
        </w:rPr>
      </w:pPr>
    </w:p>
    <w:p w:rsidR="00560E82" w:rsidRDefault="00560E82" w:rsidP="00560E82">
      <w:pPr>
        <w:spacing w:line="360" w:lineRule="auto"/>
        <w:rPr>
          <w:sz w:val="24"/>
          <w:szCs w:val="24"/>
        </w:rPr>
      </w:pPr>
      <w:r>
        <w:rPr>
          <w:sz w:val="24"/>
          <w:szCs w:val="24"/>
        </w:rPr>
        <w:t>AE</w:t>
      </w:r>
      <w:r>
        <w:rPr>
          <w:rFonts w:hint="eastAsia"/>
          <w:sz w:val="24"/>
          <w:szCs w:val="24"/>
        </w:rPr>
        <w:t>S</w:t>
      </w:r>
      <w:r>
        <w:rPr>
          <w:sz w:val="24"/>
          <w:szCs w:val="24"/>
        </w:rPr>
        <w:t xml:space="preserve"> owns the provincial intramural (</w:t>
      </w:r>
      <w:r>
        <w:rPr>
          <w:rFonts w:hint="eastAsia"/>
          <w:sz w:val="24"/>
          <w:szCs w:val="24"/>
        </w:rPr>
        <w:t>on--campus)</w:t>
      </w:r>
      <w:r>
        <w:rPr>
          <w:sz w:val="24"/>
          <w:szCs w:val="24"/>
        </w:rPr>
        <w:t xml:space="preserve"> model base</w:t>
      </w:r>
      <w:r>
        <w:rPr>
          <w:rFonts w:hint="eastAsia"/>
          <w:sz w:val="24"/>
          <w:szCs w:val="24"/>
        </w:rPr>
        <w:t>-</w:t>
      </w:r>
      <w:r>
        <w:rPr>
          <w:sz w:val="24"/>
          <w:szCs w:val="24"/>
        </w:rPr>
        <w:t>Architecture</w:t>
      </w:r>
      <w:r>
        <w:rPr>
          <w:rFonts w:hint="eastAsia"/>
          <w:sz w:val="24"/>
          <w:szCs w:val="24"/>
        </w:rPr>
        <w:t xml:space="preserve"> </w:t>
      </w:r>
      <w:r>
        <w:rPr>
          <w:sz w:val="24"/>
          <w:szCs w:val="24"/>
        </w:rPr>
        <w:t>and Road</w:t>
      </w:r>
      <w:r>
        <w:rPr>
          <w:rFonts w:hint="eastAsia"/>
          <w:sz w:val="24"/>
          <w:szCs w:val="24"/>
        </w:rPr>
        <w:t xml:space="preserve"> </w:t>
      </w:r>
      <w:r>
        <w:rPr>
          <w:rFonts w:hint="eastAsia"/>
          <w:sz w:val="24"/>
          <w:szCs w:val="24"/>
        </w:rPr>
        <w:lastRenderedPageBreak/>
        <w:t xml:space="preserve">&amp; </w:t>
      </w:r>
      <w:r>
        <w:rPr>
          <w:sz w:val="24"/>
          <w:szCs w:val="24"/>
        </w:rPr>
        <w:t>Bridge Training Base</w:t>
      </w:r>
      <w:r>
        <w:rPr>
          <w:rFonts w:hint="eastAsia"/>
          <w:sz w:val="24"/>
          <w:szCs w:val="24"/>
        </w:rPr>
        <w:t>,</w:t>
      </w:r>
      <w:r>
        <w:rPr>
          <w:sz w:val="24"/>
          <w:szCs w:val="24"/>
        </w:rPr>
        <w:t xml:space="preserve"> </w:t>
      </w:r>
      <w:r>
        <w:rPr>
          <w:rFonts w:hint="eastAsia"/>
          <w:sz w:val="24"/>
          <w:szCs w:val="24"/>
        </w:rPr>
        <w:t>which</w:t>
      </w:r>
      <w:r>
        <w:rPr>
          <w:sz w:val="24"/>
          <w:szCs w:val="24"/>
        </w:rPr>
        <w:t xml:space="preserve"> combines students training, skills assessment, and social service in trinity. The base includes Engineering Technology Showroom, Engineering Detection Training Room, Engineering Drawing Training Room, Engineering Surveying Training Room, Engineering Software Application Training Room, and Engineering Skills Training Field. The total value exceeds 6 million</w:t>
      </w:r>
      <w:r>
        <w:rPr>
          <w:rFonts w:hint="eastAsia"/>
          <w:sz w:val="24"/>
          <w:szCs w:val="24"/>
        </w:rPr>
        <w:t xml:space="preserve"> RMB</w:t>
      </w:r>
      <w:r>
        <w:rPr>
          <w:sz w:val="24"/>
          <w:szCs w:val="24"/>
        </w:rPr>
        <w:t>. In the meantime, AE</w:t>
      </w:r>
      <w:r>
        <w:rPr>
          <w:rFonts w:hint="eastAsia"/>
          <w:sz w:val="24"/>
          <w:szCs w:val="24"/>
        </w:rPr>
        <w:t>S</w:t>
      </w:r>
      <w:r>
        <w:rPr>
          <w:sz w:val="24"/>
          <w:szCs w:val="24"/>
        </w:rPr>
        <w:t xml:space="preserve"> also owns 67 extramural</w:t>
      </w:r>
      <w:r>
        <w:rPr>
          <w:rFonts w:hint="eastAsia"/>
          <w:sz w:val="24"/>
          <w:szCs w:val="24"/>
        </w:rPr>
        <w:t xml:space="preserve"> (off-campus)</w:t>
      </w:r>
      <w:r>
        <w:rPr>
          <w:sz w:val="24"/>
          <w:szCs w:val="24"/>
        </w:rPr>
        <w:t xml:space="preserve"> internship and training bases, among which</w:t>
      </w:r>
      <w:r>
        <w:rPr>
          <w:rFonts w:hint="eastAsia"/>
          <w:sz w:val="24"/>
          <w:szCs w:val="24"/>
        </w:rPr>
        <w:t>, there</w:t>
      </w:r>
      <w:r>
        <w:rPr>
          <w:sz w:val="24"/>
          <w:szCs w:val="24"/>
        </w:rPr>
        <w:t xml:space="preserve"> are 7 model extramural</w:t>
      </w:r>
      <w:r>
        <w:rPr>
          <w:rFonts w:hint="eastAsia"/>
          <w:sz w:val="24"/>
          <w:szCs w:val="24"/>
        </w:rPr>
        <w:t xml:space="preserve"> (off-campus)</w:t>
      </w:r>
      <w:r>
        <w:rPr>
          <w:sz w:val="24"/>
          <w:szCs w:val="24"/>
        </w:rPr>
        <w:t xml:space="preserve"> </w:t>
      </w:r>
      <w:r>
        <w:rPr>
          <w:rFonts w:hint="eastAsia"/>
          <w:sz w:val="24"/>
          <w:szCs w:val="24"/>
        </w:rPr>
        <w:t>training</w:t>
      </w:r>
      <w:r>
        <w:rPr>
          <w:sz w:val="24"/>
          <w:szCs w:val="24"/>
        </w:rPr>
        <w:t xml:space="preserve"> bases, 19 tight</w:t>
      </w:r>
      <w:r>
        <w:rPr>
          <w:rFonts w:hint="eastAsia"/>
          <w:sz w:val="24"/>
          <w:szCs w:val="24"/>
        </w:rPr>
        <w:t>ly</w:t>
      </w:r>
      <w:r>
        <w:rPr>
          <w:sz w:val="24"/>
          <w:szCs w:val="24"/>
        </w:rPr>
        <w:t xml:space="preserve">-knit extramural </w:t>
      </w:r>
      <w:r>
        <w:rPr>
          <w:rFonts w:hint="eastAsia"/>
          <w:sz w:val="24"/>
          <w:szCs w:val="24"/>
        </w:rPr>
        <w:t>(off-campus) training</w:t>
      </w:r>
      <w:r>
        <w:rPr>
          <w:sz w:val="24"/>
          <w:szCs w:val="24"/>
        </w:rPr>
        <w:t xml:space="preserve"> bases, one </w:t>
      </w:r>
      <w:r>
        <w:rPr>
          <w:rFonts w:hint="eastAsia"/>
          <w:sz w:val="24"/>
          <w:szCs w:val="24"/>
        </w:rPr>
        <w:t>National Occupation Skill Testing Authority</w:t>
      </w:r>
      <w:r>
        <w:rPr>
          <w:sz w:val="24"/>
          <w:szCs w:val="24"/>
        </w:rPr>
        <w:t>, and one training base for high-skilled architectural technology talents.</w:t>
      </w:r>
    </w:p>
    <w:p w:rsidR="00560E82" w:rsidRDefault="00560E82" w:rsidP="00560E82">
      <w:pPr>
        <w:widowControl/>
        <w:spacing w:line="360" w:lineRule="auto"/>
        <w:ind w:firstLineChars="200" w:firstLine="480"/>
        <w:rPr>
          <w:rFonts w:ascii="宋体" w:hAnsi="宋体" w:cs="宋体"/>
          <w:kern w:val="0"/>
          <w:sz w:val="24"/>
          <w:szCs w:val="24"/>
        </w:rPr>
      </w:pPr>
    </w:p>
    <w:p w:rsidR="00560E82" w:rsidRDefault="00560E82" w:rsidP="00560E82">
      <w:pPr>
        <w:spacing w:line="360" w:lineRule="auto"/>
        <w:rPr>
          <w:sz w:val="24"/>
          <w:szCs w:val="24"/>
        </w:rPr>
      </w:pPr>
      <w:r>
        <w:rPr>
          <w:sz w:val="24"/>
          <w:szCs w:val="24"/>
        </w:rPr>
        <w:t>AE</w:t>
      </w:r>
      <w:r>
        <w:rPr>
          <w:rFonts w:hint="eastAsia"/>
          <w:sz w:val="24"/>
          <w:szCs w:val="24"/>
        </w:rPr>
        <w:t>S</w:t>
      </w:r>
      <w:r>
        <w:rPr>
          <w:sz w:val="24"/>
          <w:szCs w:val="24"/>
        </w:rPr>
        <w:t xml:space="preserve"> sticks to the idea of “service-aimed and career-oriented”. As a result, students’ employment rate has been steadily above 96% for years. AE</w:t>
      </w:r>
      <w:r>
        <w:rPr>
          <w:rFonts w:hint="eastAsia"/>
          <w:sz w:val="24"/>
          <w:szCs w:val="24"/>
        </w:rPr>
        <w:t>S</w:t>
      </w:r>
      <w:r>
        <w:rPr>
          <w:sz w:val="24"/>
          <w:szCs w:val="24"/>
        </w:rPr>
        <w:t xml:space="preserve"> also inherits the idea of combining work and study—“Five in One”, enrolling students, bring corporations to school to teach, trying best to practice the construction of double-used base (intramural (</w:t>
      </w:r>
      <w:r>
        <w:rPr>
          <w:rFonts w:hint="eastAsia"/>
          <w:sz w:val="24"/>
          <w:szCs w:val="24"/>
        </w:rPr>
        <w:t>on-campus)</w:t>
      </w:r>
      <w:r>
        <w:rPr>
          <w:sz w:val="24"/>
          <w:szCs w:val="24"/>
        </w:rPr>
        <w:t xml:space="preserve"> bases lean towards manufacture while extramural</w:t>
      </w:r>
      <w:r>
        <w:rPr>
          <w:rFonts w:hint="eastAsia"/>
          <w:sz w:val="24"/>
          <w:szCs w:val="24"/>
        </w:rPr>
        <w:t>(off-campus)</w:t>
      </w:r>
      <w:r>
        <w:rPr>
          <w:sz w:val="24"/>
          <w:szCs w:val="24"/>
        </w:rPr>
        <w:t xml:space="preserve"> bases lean towards teaching), and focusing on raising omni bearing and innovative talents that are operational, technically savvied, and capable of managing and marketing.  </w:t>
      </w:r>
    </w:p>
    <w:p w:rsidR="00560E82" w:rsidRDefault="00560E82" w:rsidP="00560E82">
      <w:pPr>
        <w:widowControl/>
        <w:spacing w:line="360" w:lineRule="auto"/>
        <w:ind w:firstLineChars="200" w:firstLine="480"/>
        <w:rPr>
          <w:rFonts w:ascii="宋体" w:hAnsi="宋体" w:cs="宋体"/>
          <w:kern w:val="0"/>
          <w:sz w:val="24"/>
          <w:szCs w:val="24"/>
        </w:rPr>
      </w:pPr>
    </w:p>
    <w:p w:rsidR="00560E82" w:rsidRDefault="00560E82" w:rsidP="00560E82">
      <w:pPr>
        <w:widowControl/>
        <w:spacing w:line="360" w:lineRule="auto"/>
        <w:ind w:firstLineChars="200" w:firstLine="480"/>
        <w:rPr>
          <w:rFonts w:ascii="宋体" w:hAnsi="宋体" w:cs="宋体"/>
          <w:kern w:val="0"/>
          <w:sz w:val="24"/>
          <w:szCs w:val="24"/>
        </w:rPr>
      </w:pPr>
    </w:p>
    <w:p w:rsidR="00560E82" w:rsidRDefault="00560E82" w:rsidP="00560E82">
      <w:pPr>
        <w:widowControl/>
        <w:spacing w:line="360" w:lineRule="auto"/>
        <w:rPr>
          <w:rFonts w:ascii="宋体" w:hAnsi="宋体" w:cs="宋体"/>
          <w:kern w:val="0"/>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A60" w:rsidRDefault="00160A60" w:rsidP="00560E82">
      <w:r>
        <w:separator/>
      </w:r>
    </w:p>
  </w:endnote>
  <w:endnote w:type="continuationSeparator" w:id="0">
    <w:p w:rsidR="00160A60" w:rsidRDefault="00160A60" w:rsidP="00560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ngti SC">
    <w:altName w:val="Times New Roman"/>
    <w:charset w:val="00"/>
    <w:family w:val="auto"/>
    <w:pitch w:val="default"/>
    <w:sig w:usb0="00000000" w:usb1="00000000" w:usb2="00000000"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A60" w:rsidRDefault="00160A60" w:rsidP="00560E82">
      <w:r>
        <w:separator/>
      </w:r>
    </w:p>
  </w:footnote>
  <w:footnote w:type="continuationSeparator" w:id="0">
    <w:p w:rsidR="00160A60" w:rsidRDefault="00160A60" w:rsidP="00560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60A60"/>
    <w:rsid w:val="002566CD"/>
    <w:rsid w:val="00323B43"/>
    <w:rsid w:val="003D37D8"/>
    <w:rsid w:val="00426133"/>
    <w:rsid w:val="004358AB"/>
    <w:rsid w:val="00560E82"/>
    <w:rsid w:val="008B7726"/>
    <w:rsid w:val="00AE40E5"/>
    <w:rsid w:val="00D30422"/>
    <w:rsid w:val="00D31D50"/>
    <w:rsid w:val="00DD4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E82"/>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E82"/>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560E82"/>
    <w:rPr>
      <w:rFonts w:ascii="Tahoma" w:hAnsi="Tahoma"/>
      <w:sz w:val="18"/>
      <w:szCs w:val="18"/>
    </w:rPr>
  </w:style>
  <w:style w:type="paragraph" w:styleId="a4">
    <w:name w:val="footer"/>
    <w:basedOn w:val="a"/>
    <w:link w:val="Char0"/>
    <w:uiPriority w:val="99"/>
    <w:semiHidden/>
    <w:unhideWhenUsed/>
    <w:rsid w:val="00560E82"/>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560E8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2015-11-03T07:50:00Z</dcterms:modified>
</cp:coreProperties>
</file>