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E6" w:rsidRDefault="000B4FE6" w:rsidP="000B4FE6">
      <w:pPr>
        <w:spacing w:line="360" w:lineRule="auto"/>
        <w:jc w:val="center"/>
        <w:rPr>
          <w:sz w:val="24"/>
          <w:szCs w:val="24"/>
        </w:rPr>
      </w:pPr>
      <w:r>
        <w:rPr>
          <w:rFonts w:hint="eastAsia"/>
          <w:b/>
          <w:bCs/>
          <w:sz w:val="24"/>
          <w:szCs w:val="24"/>
        </w:rPr>
        <w:t>Normal School</w:t>
      </w:r>
    </w:p>
    <w:p w:rsidR="000B4FE6" w:rsidRDefault="000B4FE6" w:rsidP="000B4FE6">
      <w:pPr>
        <w:widowControl/>
        <w:snapToGrid w:val="0"/>
        <w:spacing w:line="360" w:lineRule="auto"/>
        <w:ind w:firstLineChars="200" w:firstLine="480"/>
        <w:jc w:val="left"/>
        <w:rPr>
          <w:sz w:val="24"/>
          <w:szCs w:val="24"/>
        </w:rPr>
      </w:pPr>
      <w:r>
        <w:rPr>
          <w:sz w:val="24"/>
          <w:szCs w:val="24"/>
        </w:rPr>
        <w:t xml:space="preserve">Normal </w:t>
      </w:r>
      <w:r>
        <w:rPr>
          <w:rFonts w:hint="eastAsia"/>
          <w:sz w:val="24"/>
          <w:szCs w:val="24"/>
        </w:rPr>
        <w:t>School</w:t>
      </w:r>
      <w:r>
        <w:rPr>
          <w:sz w:val="24"/>
          <w:szCs w:val="24"/>
        </w:rPr>
        <w:t xml:space="preserve"> (N</w:t>
      </w:r>
      <w:r>
        <w:rPr>
          <w:rFonts w:hint="eastAsia"/>
          <w:sz w:val="24"/>
          <w:szCs w:val="24"/>
        </w:rPr>
        <w:t>S</w:t>
      </w:r>
      <w:r>
        <w:rPr>
          <w:sz w:val="24"/>
          <w:szCs w:val="24"/>
        </w:rPr>
        <w:t>), founded in 1998, merge</w:t>
      </w:r>
      <w:r>
        <w:rPr>
          <w:rFonts w:hint="eastAsia"/>
          <w:sz w:val="24"/>
          <w:szCs w:val="24"/>
        </w:rPr>
        <w:t>d by</w:t>
      </w:r>
      <w:r>
        <w:rPr>
          <w:sz w:val="24"/>
          <w:szCs w:val="24"/>
        </w:rPr>
        <w:t xml:space="preserve"> Jinhua Normal School (founded in 1907) and Yiwu Normal School (founded in 1956) has eight majors: Chinese Education, Mathematics Education, Preschool Education, Elementary Education (for science), Secretary, Music Performance, Media Planning</w:t>
      </w:r>
      <w:r>
        <w:rPr>
          <w:rFonts w:hint="eastAsia"/>
          <w:sz w:val="24"/>
          <w:szCs w:val="24"/>
        </w:rPr>
        <w:t xml:space="preserve"> &amp; </w:t>
      </w:r>
      <w:r>
        <w:rPr>
          <w:sz w:val="24"/>
          <w:szCs w:val="24"/>
        </w:rPr>
        <w:t>Management, and P.E Service</w:t>
      </w:r>
      <w:r>
        <w:rPr>
          <w:rFonts w:hint="eastAsia"/>
          <w:sz w:val="24"/>
          <w:szCs w:val="24"/>
        </w:rPr>
        <w:t xml:space="preserve"> &amp; </w:t>
      </w:r>
      <w:r>
        <w:rPr>
          <w:sz w:val="24"/>
          <w:szCs w:val="24"/>
        </w:rPr>
        <w:t>Management, among which</w:t>
      </w:r>
      <w:r>
        <w:rPr>
          <w:rFonts w:hint="eastAsia"/>
          <w:sz w:val="24"/>
          <w:szCs w:val="24"/>
        </w:rPr>
        <w:t>, there</w:t>
      </w:r>
      <w:r>
        <w:rPr>
          <w:sz w:val="24"/>
          <w:szCs w:val="24"/>
        </w:rPr>
        <w:t xml:space="preserve"> is one provincial pro major, one specialty major, and one Sino-foreign Cooperation Program major. N</w:t>
      </w:r>
      <w:r>
        <w:rPr>
          <w:rFonts w:hint="eastAsia"/>
          <w:sz w:val="24"/>
          <w:szCs w:val="24"/>
        </w:rPr>
        <w:t>S</w:t>
      </w:r>
      <w:r>
        <w:rPr>
          <w:sz w:val="24"/>
          <w:szCs w:val="24"/>
        </w:rPr>
        <w:t xml:space="preserve"> now has about 3,000 full-time students. Of the 124 staff, there are 11 professors, 39 associate professors, 2 municipal Outstanding Talents. </w:t>
      </w:r>
      <w:r>
        <w:rPr>
          <w:rFonts w:hint="eastAsia"/>
          <w:sz w:val="24"/>
          <w:szCs w:val="24"/>
        </w:rPr>
        <w:t>NS hosts one Vocational Education Teaching Resource Library of the Ministry of Education of P.R.C., and has built three national quality resource-sharing courses, two national quality resource-sharing courses for teachers</w:t>
      </w:r>
      <w:r>
        <w:rPr>
          <w:sz w:val="24"/>
          <w:szCs w:val="24"/>
        </w:rPr>
        <w:t>’</w:t>
      </w:r>
      <w:r>
        <w:rPr>
          <w:rFonts w:hint="eastAsia"/>
          <w:sz w:val="24"/>
          <w:szCs w:val="24"/>
        </w:rPr>
        <w:t xml:space="preserve"> </w:t>
      </w:r>
      <w:r>
        <w:rPr>
          <w:sz w:val="24"/>
          <w:szCs w:val="24"/>
        </w:rPr>
        <w:t>education</w:t>
      </w:r>
      <w:r>
        <w:rPr>
          <w:rFonts w:hint="eastAsia"/>
          <w:sz w:val="24"/>
          <w:szCs w:val="24"/>
        </w:rPr>
        <w:t xml:space="preserve">, and three </w:t>
      </w:r>
      <w:r>
        <w:rPr>
          <w:sz w:val="24"/>
          <w:szCs w:val="24"/>
        </w:rPr>
        <w:t>provincial</w:t>
      </w:r>
      <w:r>
        <w:rPr>
          <w:rFonts w:hint="eastAsia"/>
          <w:sz w:val="24"/>
          <w:szCs w:val="24"/>
        </w:rPr>
        <w:t xml:space="preserve"> quality courses. </w:t>
      </w:r>
    </w:p>
    <w:p w:rsidR="000B4FE6" w:rsidRDefault="000B4FE6" w:rsidP="000B4FE6">
      <w:pPr>
        <w:widowControl/>
        <w:snapToGrid w:val="0"/>
        <w:spacing w:line="360" w:lineRule="auto"/>
        <w:ind w:firstLineChars="200" w:firstLine="480"/>
        <w:jc w:val="left"/>
        <w:rPr>
          <w:sz w:val="24"/>
          <w:szCs w:val="24"/>
        </w:rPr>
      </w:pPr>
    </w:p>
    <w:p w:rsidR="000B4FE6" w:rsidRDefault="000B4FE6" w:rsidP="000B4FE6">
      <w:pPr>
        <w:spacing w:line="360" w:lineRule="auto"/>
        <w:rPr>
          <w:sz w:val="24"/>
          <w:szCs w:val="24"/>
        </w:rPr>
      </w:pPr>
      <w:r>
        <w:rPr>
          <w:sz w:val="24"/>
          <w:szCs w:val="24"/>
        </w:rPr>
        <w:t>N</w:t>
      </w:r>
      <w:r>
        <w:rPr>
          <w:rFonts w:hint="eastAsia"/>
          <w:sz w:val="24"/>
          <w:szCs w:val="24"/>
        </w:rPr>
        <w:t xml:space="preserve">S </w:t>
      </w:r>
      <w:r>
        <w:rPr>
          <w:sz w:val="24"/>
          <w:szCs w:val="24"/>
        </w:rPr>
        <w:t xml:space="preserve">has </w:t>
      </w:r>
      <w:r>
        <w:rPr>
          <w:rFonts w:hint="eastAsia"/>
          <w:sz w:val="24"/>
          <w:szCs w:val="24"/>
        </w:rPr>
        <w:t>been approved</w:t>
      </w:r>
      <w:r>
        <w:rPr>
          <w:sz w:val="24"/>
          <w:szCs w:val="24"/>
        </w:rPr>
        <w:t xml:space="preserve"> various honors, such as Top 100 National Normal College Model, one of the first pilot sites for Zhejiang Education Work Committee’s grassroots party construction work, Zhejiang Advanced Grassroots Party Organization for Colleges,   and Jinhua Advanced Group for the Innovation and Excellence of Teaching Ethics.  “</w:t>
      </w:r>
      <w:r>
        <w:rPr>
          <w:rFonts w:hint="eastAsia"/>
          <w:sz w:val="24"/>
          <w:szCs w:val="24"/>
        </w:rPr>
        <w:t>December 9th</w:t>
      </w:r>
      <w:r>
        <w:rPr>
          <w:sz w:val="24"/>
          <w:szCs w:val="24"/>
        </w:rPr>
        <w:t>” Poem Reading Competition, hosted for 35 years, has become the brand for campus culture</w:t>
      </w:r>
      <w:r>
        <w:rPr>
          <w:rFonts w:hint="eastAsia"/>
          <w:sz w:val="24"/>
          <w:szCs w:val="24"/>
        </w:rPr>
        <w:t>. The</w:t>
      </w:r>
      <w:r>
        <w:rPr>
          <w:sz w:val="24"/>
          <w:szCs w:val="24"/>
        </w:rPr>
        <w:t xml:space="preserve"> event has won the Zhejiang Campus Culture Brand for Colleges, and </w:t>
      </w:r>
      <w:r>
        <w:rPr>
          <w:rFonts w:hint="eastAsia"/>
          <w:sz w:val="24"/>
          <w:szCs w:val="24"/>
        </w:rPr>
        <w:t xml:space="preserve">the </w:t>
      </w:r>
      <w:r>
        <w:rPr>
          <w:sz w:val="24"/>
          <w:szCs w:val="24"/>
        </w:rPr>
        <w:t xml:space="preserve">Second Prize for Outstanding Achievement Award </w:t>
      </w:r>
      <w:r>
        <w:rPr>
          <w:rFonts w:hint="eastAsia"/>
          <w:sz w:val="24"/>
          <w:szCs w:val="24"/>
        </w:rPr>
        <w:t xml:space="preserve">of </w:t>
      </w:r>
      <w:r>
        <w:rPr>
          <w:sz w:val="24"/>
          <w:szCs w:val="24"/>
        </w:rPr>
        <w:t xml:space="preserve">Campus Culture Construction </w:t>
      </w:r>
      <w:r>
        <w:rPr>
          <w:rFonts w:hint="eastAsia"/>
          <w:sz w:val="24"/>
          <w:szCs w:val="24"/>
        </w:rPr>
        <w:t>for</w:t>
      </w:r>
      <w:r>
        <w:rPr>
          <w:sz w:val="24"/>
          <w:szCs w:val="24"/>
        </w:rPr>
        <w:t xml:space="preserve"> Colleges</w:t>
      </w:r>
      <w:r>
        <w:rPr>
          <w:rFonts w:hint="eastAsia"/>
          <w:sz w:val="24"/>
          <w:szCs w:val="24"/>
        </w:rPr>
        <w:t>.</w:t>
      </w:r>
      <w:r>
        <w:rPr>
          <w:sz w:val="24"/>
          <w:szCs w:val="24"/>
        </w:rPr>
        <w:t>.</w:t>
      </w:r>
    </w:p>
    <w:p w:rsidR="000B4FE6" w:rsidRDefault="000B4FE6" w:rsidP="000B4FE6">
      <w:pPr>
        <w:spacing w:line="360" w:lineRule="auto"/>
        <w:ind w:firstLineChars="200" w:firstLine="480"/>
        <w:rPr>
          <w:rFonts w:ascii="宋体" w:hAnsi="宋体" w:cs="宋体"/>
          <w:kern w:val="0"/>
          <w:sz w:val="24"/>
          <w:szCs w:val="24"/>
        </w:rPr>
      </w:pPr>
    </w:p>
    <w:p w:rsidR="000B4FE6" w:rsidRDefault="000B4FE6" w:rsidP="000B4FE6">
      <w:pPr>
        <w:widowControl/>
        <w:snapToGrid w:val="0"/>
        <w:spacing w:line="360" w:lineRule="auto"/>
        <w:ind w:firstLineChars="200" w:firstLine="480"/>
        <w:jc w:val="left"/>
        <w:rPr>
          <w:sz w:val="24"/>
          <w:szCs w:val="24"/>
        </w:rPr>
      </w:pPr>
      <w:r>
        <w:rPr>
          <w:sz w:val="24"/>
          <w:szCs w:val="24"/>
        </w:rPr>
        <w:t>N</w:t>
      </w:r>
      <w:r>
        <w:rPr>
          <w:rFonts w:hint="eastAsia"/>
          <w:sz w:val="24"/>
          <w:szCs w:val="24"/>
        </w:rPr>
        <w:t xml:space="preserve">S </w:t>
      </w:r>
      <w:r>
        <w:rPr>
          <w:sz w:val="24"/>
          <w:szCs w:val="24"/>
        </w:rPr>
        <w:t xml:space="preserve">is the Professional Key Teachers Training Base of the </w:t>
      </w:r>
      <w:r>
        <w:rPr>
          <w:rFonts w:hint="eastAsia"/>
          <w:sz w:val="24"/>
          <w:szCs w:val="24"/>
        </w:rPr>
        <w:t xml:space="preserve">Ministry of </w:t>
      </w:r>
      <w:r>
        <w:rPr>
          <w:sz w:val="24"/>
          <w:szCs w:val="24"/>
        </w:rPr>
        <w:t>Education of P</w:t>
      </w:r>
      <w:r>
        <w:rPr>
          <w:rFonts w:hint="eastAsia"/>
          <w:sz w:val="24"/>
          <w:szCs w:val="24"/>
        </w:rPr>
        <w:t>.</w:t>
      </w:r>
      <w:r>
        <w:rPr>
          <w:sz w:val="24"/>
          <w:szCs w:val="24"/>
        </w:rPr>
        <w:t>R</w:t>
      </w:r>
      <w:r>
        <w:rPr>
          <w:rFonts w:hint="eastAsia"/>
          <w:sz w:val="24"/>
          <w:szCs w:val="24"/>
        </w:rPr>
        <w:t>.</w:t>
      </w:r>
      <w:r>
        <w:rPr>
          <w:sz w:val="24"/>
          <w:szCs w:val="24"/>
        </w:rPr>
        <w:t>C</w:t>
      </w:r>
      <w:r>
        <w:rPr>
          <w:rFonts w:hint="eastAsia"/>
          <w:sz w:val="24"/>
          <w:szCs w:val="24"/>
        </w:rPr>
        <w:t>.</w:t>
      </w:r>
      <w:r>
        <w:rPr>
          <w:sz w:val="24"/>
          <w:szCs w:val="24"/>
        </w:rPr>
        <w:t xml:space="preserve">, the </w:t>
      </w:r>
      <w:r>
        <w:rPr>
          <w:rFonts w:hint="eastAsia"/>
          <w:sz w:val="24"/>
          <w:szCs w:val="24"/>
        </w:rPr>
        <w:t xml:space="preserve">teacher </w:t>
      </w:r>
      <w:r>
        <w:rPr>
          <w:sz w:val="24"/>
          <w:szCs w:val="24"/>
        </w:rPr>
        <w:t>training base</w:t>
      </w:r>
      <w:r>
        <w:rPr>
          <w:rFonts w:hint="eastAsia"/>
          <w:sz w:val="24"/>
          <w:szCs w:val="24"/>
        </w:rPr>
        <w:t xml:space="preserve"> of Zhejiang Province</w:t>
      </w:r>
      <w:r>
        <w:rPr>
          <w:sz w:val="24"/>
          <w:szCs w:val="24"/>
        </w:rPr>
        <w:t xml:space="preserve">, Zhejiang Kindergarten Principals’ Base, Zhejiang Kindergarten Subject Leaders Training Base, Zhejiang Key Teachers Training Base, Zhejiang </w:t>
      </w:r>
      <w:r>
        <w:rPr>
          <w:rFonts w:hint="eastAsia"/>
          <w:sz w:val="24"/>
          <w:szCs w:val="24"/>
        </w:rPr>
        <w:t xml:space="preserve">First </w:t>
      </w:r>
      <w:r>
        <w:rPr>
          <w:sz w:val="24"/>
          <w:szCs w:val="24"/>
        </w:rPr>
        <w:t xml:space="preserve">Class  Social P.E. Directors Training Base, Zhejiang Coaches and Judges Training Base for Non-Olympic Sports, Jinhua Teachers Resource Training Center for Preschool, the </w:t>
      </w:r>
      <w:r>
        <w:rPr>
          <w:rFonts w:hint="eastAsia"/>
          <w:sz w:val="24"/>
          <w:szCs w:val="24"/>
        </w:rPr>
        <w:t>P</w:t>
      </w:r>
      <w:r>
        <w:rPr>
          <w:sz w:val="24"/>
          <w:szCs w:val="24"/>
        </w:rPr>
        <w:t xml:space="preserve">rovincial </w:t>
      </w:r>
      <w:r>
        <w:rPr>
          <w:rFonts w:hint="eastAsia"/>
          <w:sz w:val="24"/>
          <w:szCs w:val="24"/>
        </w:rPr>
        <w:t>T</w:t>
      </w:r>
      <w:r>
        <w:rPr>
          <w:sz w:val="24"/>
          <w:szCs w:val="24"/>
        </w:rPr>
        <w:t xml:space="preserve">est </w:t>
      </w:r>
      <w:r>
        <w:rPr>
          <w:rFonts w:hint="eastAsia"/>
          <w:sz w:val="24"/>
          <w:szCs w:val="24"/>
        </w:rPr>
        <w:t>O</w:t>
      </w:r>
      <w:r>
        <w:rPr>
          <w:sz w:val="24"/>
          <w:szCs w:val="24"/>
        </w:rPr>
        <w:t>fficiator for Preschool Education Professional Examination and College Entrance Vocational Skills Examination, and the Vice President for the Elementary School (including kindergarten) Teachers Education of  Zhejiang Society of Education.</w:t>
      </w:r>
    </w:p>
    <w:p w:rsidR="000B4FE6" w:rsidRDefault="000B4FE6" w:rsidP="000B4FE6">
      <w:pPr>
        <w:widowControl/>
        <w:snapToGrid w:val="0"/>
        <w:spacing w:line="360" w:lineRule="auto"/>
        <w:ind w:firstLineChars="200" w:firstLine="480"/>
        <w:jc w:val="left"/>
        <w:rPr>
          <w:sz w:val="24"/>
          <w:szCs w:val="24"/>
        </w:rPr>
      </w:pPr>
    </w:p>
    <w:p w:rsidR="000B4FE6" w:rsidRDefault="000B4FE6" w:rsidP="000B4FE6">
      <w:pPr>
        <w:spacing w:line="360" w:lineRule="auto"/>
        <w:rPr>
          <w:sz w:val="24"/>
          <w:szCs w:val="24"/>
        </w:rPr>
      </w:pPr>
      <w:r>
        <w:rPr>
          <w:sz w:val="24"/>
          <w:szCs w:val="24"/>
        </w:rPr>
        <w:t>N</w:t>
      </w:r>
      <w:r>
        <w:rPr>
          <w:rFonts w:hint="eastAsia"/>
          <w:sz w:val="24"/>
          <w:szCs w:val="24"/>
        </w:rPr>
        <w:t>S</w:t>
      </w:r>
      <w:r>
        <w:rPr>
          <w:sz w:val="24"/>
          <w:szCs w:val="24"/>
        </w:rPr>
        <w:t xml:space="preserve"> regards students’ development as its core, and sets the goal of  “</w:t>
      </w:r>
      <w:r>
        <w:rPr>
          <w:i/>
          <w:sz w:val="24"/>
          <w:szCs w:val="24"/>
        </w:rPr>
        <w:t>Stand and Deliver</w:t>
      </w:r>
      <w:r>
        <w:rPr>
          <w:sz w:val="24"/>
          <w:szCs w:val="24"/>
        </w:rPr>
        <w:t xml:space="preserve"> </w:t>
      </w:r>
      <w:r>
        <w:rPr>
          <w:sz w:val="24"/>
          <w:szCs w:val="24"/>
        </w:rPr>
        <w:lastRenderedPageBreak/>
        <w:t xml:space="preserve">for the two generations, and cast the soul of the great teachers between the two generations”. Trying its best to train </w:t>
      </w:r>
      <w:r>
        <w:rPr>
          <w:rFonts w:hint="eastAsia"/>
          <w:sz w:val="24"/>
          <w:szCs w:val="24"/>
        </w:rPr>
        <w:t xml:space="preserve">teachers for </w:t>
      </w:r>
      <w:r>
        <w:rPr>
          <w:sz w:val="24"/>
          <w:szCs w:val="24"/>
        </w:rPr>
        <w:t>elementary school and kindergarten, N</w:t>
      </w:r>
      <w:r>
        <w:rPr>
          <w:rFonts w:hint="eastAsia"/>
          <w:sz w:val="24"/>
          <w:szCs w:val="24"/>
        </w:rPr>
        <w:t>S</w:t>
      </w:r>
      <w:r>
        <w:rPr>
          <w:sz w:val="24"/>
          <w:szCs w:val="24"/>
        </w:rPr>
        <w:t xml:space="preserve"> has sent out more than 40,000 graduates to the society. N</w:t>
      </w:r>
      <w:r>
        <w:rPr>
          <w:rFonts w:hint="eastAsia"/>
          <w:sz w:val="24"/>
          <w:szCs w:val="24"/>
        </w:rPr>
        <w:t>S</w:t>
      </w:r>
      <w:r>
        <w:rPr>
          <w:sz w:val="24"/>
          <w:szCs w:val="24"/>
        </w:rPr>
        <w:t xml:space="preserve"> will always promote the century-long tradition of Normal </w:t>
      </w:r>
      <w:r>
        <w:rPr>
          <w:rFonts w:hint="eastAsia"/>
          <w:sz w:val="24"/>
          <w:szCs w:val="24"/>
        </w:rPr>
        <w:t>School</w:t>
      </w:r>
      <w:r>
        <w:rPr>
          <w:sz w:val="24"/>
          <w:szCs w:val="24"/>
        </w:rPr>
        <w:t>, passionately dealing with new trend in education development, sticking to “setting up ethics and raising talents, passionately elevating connotation, and trying its best to run the education satisfied by the common.</w:t>
      </w:r>
    </w:p>
    <w:p w:rsidR="000B4FE6" w:rsidRDefault="000B4FE6" w:rsidP="000B4FE6">
      <w:pPr>
        <w:snapToGrid w:val="0"/>
        <w:spacing w:line="360" w:lineRule="auto"/>
        <w:ind w:firstLineChars="200" w:firstLine="480"/>
        <w:rPr>
          <w:rFonts w:ascii="宋体" w:hAnsi="宋体" w:cs="宋体"/>
          <w:kern w:val="0"/>
          <w:sz w:val="24"/>
          <w:szCs w:val="24"/>
        </w:rPr>
      </w:pPr>
    </w:p>
    <w:p w:rsidR="004358AB" w:rsidRDefault="004358AB" w:rsidP="00D31D50">
      <w:pPr>
        <w:spacing w:line="220" w:lineRule="atLeast"/>
      </w:pPr>
    </w:p>
    <w:sectPr w:rsidR="004358AB" w:rsidSect="005D332D">
      <w:headerReference w:type="default" r:id="rId6"/>
      <w:pgSz w:w="11906" w:h="16838"/>
      <w:pgMar w:top="1157" w:right="1800" w:bottom="1157"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C8" w:rsidRDefault="00C72CC8" w:rsidP="000B4FE6">
      <w:r>
        <w:separator/>
      </w:r>
    </w:p>
  </w:endnote>
  <w:endnote w:type="continuationSeparator" w:id="0">
    <w:p w:rsidR="00C72CC8" w:rsidRDefault="00C72CC8" w:rsidP="000B4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C8" w:rsidRDefault="00C72CC8" w:rsidP="000B4FE6">
      <w:r>
        <w:separator/>
      </w:r>
    </w:p>
  </w:footnote>
  <w:footnote w:type="continuationSeparator" w:id="0">
    <w:p w:rsidR="00C72CC8" w:rsidRDefault="00C72CC8" w:rsidP="000B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2D" w:rsidRDefault="005D332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B4FE6"/>
    <w:rsid w:val="00323B43"/>
    <w:rsid w:val="003D37D8"/>
    <w:rsid w:val="00426133"/>
    <w:rsid w:val="004358AB"/>
    <w:rsid w:val="005D332D"/>
    <w:rsid w:val="00642879"/>
    <w:rsid w:val="008B7726"/>
    <w:rsid w:val="009D643B"/>
    <w:rsid w:val="00BE6FBC"/>
    <w:rsid w:val="00C72CC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E6"/>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4FE6"/>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semiHidden/>
    <w:rsid w:val="000B4FE6"/>
    <w:rPr>
      <w:rFonts w:ascii="Tahoma" w:hAnsi="Tahoma"/>
      <w:sz w:val="18"/>
      <w:szCs w:val="18"/>
    </w:rPr>
  </w:style>
  <w:style w:type="paragraph" w:styleId="a4">
    <w:name w:val="footer"/>
    <w:basedOn w:val="a"/>
    <w:link w:val="Char0"/>
    <w:uiPriority w:val="99"/>
    <w:semiHidden/>
    <w:unhideWhenUsed/>
    <w:rsid w:val="000B4FE6"/>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0B4FE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2015-11-03T07:51:00Z</dcterms:modified>
</cp:coreProperties>
</file>