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BD" w:rsidRPr="00C259F6" w:rsidRDefault="00786BBD" w:rsidP="00786BBD">
      <w:pPr>
        <w:adjustRightInd w:val="0"/>
        <w:snapToGrid w:val="0"/>
        <w:spacing w:line="360" w:lineRule="auto"/>
        <w:jc w:val="center"/>
        <w:rPr>
          <w:rFonts w:eastAsia="黑体"/>
          <w:b/>
          <w:bCs/>
          <w:sz w:val="24"/>
          <w:szCs w:val="24"/>
        </w:rPr>
      </w:pPr>
      <w:r w:rsidRPr="00C259F6">
        <w:rPr>
          <w:rFonts w:eastAsia="黑体"/>
          <w:b/>
          <w:bCs/>
          <w:sz w:val="24"/>
          <w:szCs w:val="24"/>
        </w:rPr>
        <w:t>Economics and Management School</w:t>
      </w:r>
    </w:p>
    <w:p w:rsidR="00786BBD" w:rsidRPr="00C259F6" w:rsidRDefault="00786BBD" w:rsidP="00786BBD">
      <w:pPr>
        <w:spacing w:line="400" w:lineRule="exact"/>
        <w:ind w:firstLineChars="200" w:firstLine="480"/>
        <w:rPr>
          <w:rFonts w:ascii="宋体" w:hAnsi="宋体"/>
          <w:sz w:val="24"/>
          <w:szCs w:val="24"/>
        </w:rPr>
      </w:pPr>
    </w:p>
    <w:p w:rsidR="00786BBD" w:rsidRPr="00C259F6" w:rsidRDefault="00786BBD" w:rsidP="00786BBD">
      <w:pPr>
        <w:spacing w:line="400" w:lineRule="exact"/>
        <w:ind w:firstLineChars="200" w:firstLine="520"/>
        <w:rPr>
          <w:rFonts w:ascii="宋体" w:hAnsi="宋体"/>
          <w:sz w:val="24"/>
          <w:szCs w:val="24"/>
        </w:rPr>
      </w:pPr>
      <w:r w:rsidRPr="00C259F6">
        <w:rPr>
          <w:sz w:val="26"/>
        </w:rPr>
        <w:t xml:space="preserve">Economics and Management </w:t>
      </w:r>
      <w:r w:rsidRPr="00C259F6">
        <w:rPr>
          <w:rFonts w:hint="eastAsia"/>
          <w:sz w:val="26"/>
        </w:rPr>
        <w:t>School</w:t>
      </w:r>
      <w:r w:rsidRPr="00C259F6">
        <w:rPr>
          <w:sz w:val="26"/>
        </w:rPr>
        <w:t xml:space="preserve"> (EM</w:t>
      </w:r>
      <w:r w:rsidRPr="00C259F6">
        <w:rPr>
          <w:rFonts w:hint="eastAsia"/>
          <w:sz w:val="26"/>
        </w:rPr>
        <w:t>S</w:t>
      </w:r>
      <w:r w:rsidRPr="00C259F6">
        <w:rPr>
          <w:sz w:val="26"/>
        </w:rPr>
        <w:t>),</w:t>
      </w:r>
      <w:r w:rsidRPr="00C259F6">
        <w:rPr>
          <w:rFonts w:hint="eastAsia"/>
          <w:sz w:val="26"/>
        </w:rPr>
        <w:t xml:space="preserve"> previously named Economics and Trade School, was founded in 1998. It </w:t>
      </w:r>
      <w:r w:rsidRPr="00C259F6">
        <w:rPr>
          <w:sz w:val="26"/>
        </w:rPr>
        <w:t xml:space="preserve">is upgraded by Jinhua Trade and Economy School, whose former body was Zhejiang Jinhua Supply and Marketing School founded in 1978. There are four stages of its establishment: Jinhua Business </w:t>
      </w:r>
      <w:r w:rsidRPr="00C259F6">
        <w:rPr>
          <w:rFonts w:hint="eastAsia"/>
          <w:sz w:val="26"/>
        </w:rPr>
        <w:t>School</w:t>
      </w:r>
      <w:r w:rsidRPr="00C259F6">
        <w:rPr>
          <w:sz w:val="26"/>
        </w:rPr>
        <w:t xml:space="preserve">, </w:t>
      </w:r>
      <w:r w:rsidRPr="00C259F6">
        <w:rPr>
          <w:rFonts w:hint="eastAsia"/>
          <w:sz w:val="26"/>
        </w:rPr>
        <w:t xml:space="preserve">a </w:t>
      </w:r>
      <w:r w:rsidRPr="00C259F6">
        <w:rPr>
          <w:sz w:val="26"/>
        </w:rPr>
        <w:t xml:space="preserve">branch of Economy and Trade </w:t>
      </w:r>
      <w:r w:rsidRPr="00C259F6">
        <w:rPr>
          <w:rFonts w:hint="eastAsia"/>
          <w:sz w:val="26"/>
        </w:rPr>
        <w:t>School</w:t>
      </w:r>
      <w:r w:rsidRPr="00C259F6">
        <w:rPr>
          <w:sz w:val="26"/>
        </w:rPr>
        <w:t xml:space="preserve">, Economy and Trade </w:t>
      </w:r>
      <w:r w:rsidRPr="00C259F6">
        <w:rPr>
          <w:rFonts w:hint="eastAsia"/>
          <w:sz w:val="26"/>
        </w:rPr>
        <w:t>School</w:t>
      </w:r>
      <w:r w:rsidRPr="00C259F6">
        <w:rPr>
          <w:sz w:val="26"/>
        </w:rPr>
        <w:t xml:space="preserve">, and Economics and Management </w:t>
      </w:r>
      <w:r w:rsidRPr="00C259F6">
        <w:rPr>
          <w:rFonts w:hint="eastAsia"/>
          <w:sz w:val="26"/>
        </w:rPr>
        <w:t>School</w:t>
      </w:r>
      <w:r w:rsidRPr="00C259F6">
        <w:rPr>
          <w:sz w:val="26"/>
        </w:rPr>
        <w:t>.</w:t>
      </w:r>
    </w:p>
    <w:p w:rsidR="00786BBD" w:rsidRPr="00C259F6" w:rsidRDefault="00786BBD" w:rsidP="00786BBD">
      <w:pPr>
        <w:spacing w:line="400" w:lineRule="exact"/>
        <w:ind w:firstLineChars="200" w:firstLine="520"/>
        <w:rPr>
          <w:rFonts w:ascii="宋体" w:hAnsi="宋体"/>
          <w:sz w:val="24"/>
          <w:szCs w:val="24"/>
        </w:rPr>
      </w:pPr>
      <w:r w:rsidRPr="00C259F6">
        <w:rPr>
          <w:sz w:val="26"/>
        </w:rPr>
        <w:t>EM</w:t>
      </w:r>
      <w:r w:rsidRPr="00C259F6">
        <w:rPr>
          <w:rFonts w:hint="eastAsia"/>
          <w:sz w:val="26"/>
        </w:rPr>
        <w:t>S ha</w:t>
      </w:r>
      <w:r w:rsidRPr="00C259F6">
        <w:rPr>
          <w:sz w:val="26"/>
        </w:rPr>
        <w:t>s six majors: Marketing, Electronic Commerce, Logistic Management, Legal Services, Accounting, and Finance Insurance</w:t>
      </w:r>
      <w:r w:rsidRPr="00C259F6">
        <w:rPr>
          <w:rFonts w:hint="eastAsia"/>
          <w:sz w:val="26"/>
        </w:rPr>
        <w:t xml:space="preserve">. </w:t>
      </w:r>
      <w:r w:rsidRPr="00C259F6">
        <w:rPr>
          <w:sz w:val="26"/>
        </w:rPr>
        <w:t xml:space="preserve">Marketing is the national construction model and core major funded by the provincial Treasury Department. Electronic Commerce is the construction major supported by the Central Treasury Department, and provincial specialty major. Accounting is the provincial specialty major. Legal Services is </w:t>
      </w:r>
      <w:r w:rsidRPr="00C259F6">
        <w:rPr>
          <w:rFonts w:hint="eastAsia"/>
          <w:sz w:val="26"/>
        </w:rPr>
        <w:t xml:space="preserve">a </w:t>
      </w:r>
      <w:r w:rsidRPr="00C259F6">
        <w:rPr>
          <w:sz w:val="26"/>
        </w:rPr>
        <w:t>specialty major</w:t>
      </w:r>
      <w:r w:rsidRPr="00C259F6">
        <w:rPr>
          <w:rFonts w:hint="eastAsia"/>
          <w:sz w:val="26"/>
        </w:rPr>
        <w:t xml:space="preserve"> of the school</w:t>
      </w:r>
      <w:r w:rsidRPr="00C259F6">
        <w:rPr>
          <w:sz w:val="26"/>
        </w:rPr>
        <w:t>.</w:t>
      </w:r>
    </w:p>
    <w:p w:rsidR="00786BBD" w:rsidRPr="00C259F6" w:rsidRDefault="00786BBD" w:rsidP="00786BBD">
      <w:pPr>
        <w:spacing w:line="400" w:lineRule="exact"/>
        <w:ind w:firstLineChars="200" w:firstLine="480"/>
        <w:rPr>
          <w:rFonts w:ascii="宋体" w:hAnsi="宋体"/>
          <w:sz w:val="24"/>
          <w:szCs w:val="24"/>
        </w:rPr>
      </w:pPr>
    </w:p>
    <w:p w:rsidR="00786BBD" w:rsidRPr="00C259F6" w:rsidRDefault="00786BBD" w:rsidP="00786BBD">
      <w:pPr>
        <w:adjustRightInd w:val="0"/>
        <w:snapToGrid w:val="0"/>
        <w:spacing w:line="400" w:lineRule="exact"/>
        <w:ind w:firstLineChars="200" w:firstLine="480"/>
        <w:rPr>
          <w:bCs/>
          <w:kern w:val="0"/>
          <w:sz w:val="24"/>
          <w:szCs w:val="24"/>
        </w:rPr>
      </w:pPr>
      <w:bookmarkStart w:id="0" w:name="OLE_LINK5"/>
      <w:bookmarkStart w:id="1" w:name="OLE_LINK6"/>
      <w:r w:rsidRPr="00C259F6">
        <w:rPr>
          <w:sz w:val="24"/>
          <w:szCs w:val="24"/>
        </w:rPr>
        <w:t>EM</w:t>
      </w:r>
      <w:r w:rsidRPr="00C259F6">
        <w:rPr>
          <w:rFonts w:hint="eastAsia"/>
          <w:sz w:val="24"/>
          <w:szCs w:val="24"/>
        </w:rPr>
        <w:t>S</w:t>
      </w:r>
      <w:bookmarkEnd w:id="0"/>
      <w:bookmarkEnd w:id="1"/>
      <w:r w:rsidRPr="00C259F6">
        <w:rPr>
          <w:sz w:val="24"/>
          <w:szCs w:val="24"/>
        </w:rPr>
        <w:t xml:space="preserve"> now has 2,550 full-time students, 800 adu</w:t>
      </w:r>
      <w:r w:rsidRPr="00C259F6">
        <w:rPr>
          <w:rFonts w:hint="eastAsia"/>
          <w:sz w:val="24"/>
          <w:szCs w:val="24"/>
        </w:rPr>
        <w:t>lt</w:t>
      </w:r>
      <w:r w:rsidRPr="00C259F6">
        <w:rPr>
          <w:sz w:val="24"/>
          <w:szCs w:val="24"/>
        </w:rPr>
        <w:t xml:space="preserve"> students and 77 staff, among whom</w:t>
      </w:r>
      <w:r w:rsidRPr="00C259F6">
        <w:rPr>
          <w:rFonts w:hint="eastAsia"/>
          <w:sz w:val="24"/>
          <w:szCs w:val="24"/>
        </w:rPr>
        <w:t>, there</w:t>
      </w:r>
      <w:r w:rsidRPr="00C259F6">
        <w:rPr>
          <w:sz w:val="24"/>
          <w:szCs w:val="24"/>
        </w:rPr>
        <w:t xml:space="preserve"> are 5 professors, 20 vice professors, 54 masters, 6</w:t>
      </w:r>
      <w:r w:rsidRPr="00C259F6">
        <w:rPr>
          <w:rFonts w:hint="eastAsia"/>
          <w:sz w:val="24"/>
          <w:szCs w:val="24"/>
        </w:rPr>
        <w:t xml:space="preserve"> </w:t>
      </w:r>
      <w:r w:rsidRPr="00C259F6">
        <w:rPr>
          <w:sz w:val="24"/>
          <w:szCs w:val="24"/>
        </w:rPr>
        <w:t xml:space="preserve">enrolled postgraduates, </w:t>
      </w:r>
      <w:r w:rsidRPr="00C259F6">
        <w:rPr>
          <w:rFonts w:hint="eastAsia"/>
          <w:sz w:val="24"/>
          <w:szCs w:val="24"/>
        </w:rPr>
        <w:t xml:space="preserve">1 for </w:t>
      </w:r>
      <w:r w:rsidRPr="00C259F6">
        <w:rPr>
          <w:sz w:val="24"/>
          <w:szCs w:val="24"/>
        </w:rPr>
        <w:t>“</w:t>
      </w:r>
      <w:r w:rsidRPr="00C259F6">
        <w:rPr>
          <w:rFonts w:hint="eastAsia"/>
          <w:sz w:val="24"/>
          <w:szCs w:val="24"/>
        </w:rPr>
        <w:t>Professor Cultivating Project</w:t>
      </w:r>
      <w:r w:rsidRPr="00C259F6">
        <w:rPr>
          <w:sz w:val="24"/>
          <w:szCs w:val="24"/>
        </w:rPr>
        <w:t>”</w:t>
      </w:r>
      <w:r w:rsidRPr="00C259F6">
        <w:rPr>
          <w:rFonts w:hint="eastAsia"/>
          <w:sz w:val="24"/>
          <w:szCs w:val="24"/>
        </w:rPr>
        <w:t xml:space="preserve">, 3 </w:t>
      </w:r>
      <w:r w:rsidRPr="00C259F6">
        <w:rPr>
          <w:sz w:val="24"/>
          <w:szCs w:val="24"/>
        </w:rPr>
        <w:t>middle-aged scientific leaders of school level</w:t>
      </w:r>
      <w:r w:rsidRPr="00C259F6">
        <w:rPr>
          <w:rFonts w:hint="eastAsia"/>
          <w:sz w:val="24"/>
          <w:szCs w:val="24"/>
        </w:rPr>
        <w:t xml:space="preserve">, 3 subject leaders of school level, 3 </w:t>
      </w:r>
      <w:r w:rsidRPr="00C259F6">
        <w:rPr>
          <w:sz w:val="24"/>
          <w:szCs w:val="24"/>
        </w:rPr>
        <w:t>the key members of the outstanding young teacher</w:t>
      </w:r>
      <w:r w:rsidRPr="00C259F6">
        <w:rPr>
          <w:rFonts w:hint="eastAsia"/>
          <w:sz w:val="24"/>
          <w:szCs w:val="24"/>
        </w:rPr>
        <w:t xml:space="preserve"> of school level, 47 teachers with double-skills qualification. Recent years,</w:t>
      </w:r>
      <w:r w:rsidRPr="00C259F6">
        <w:rPr>
          <w:sz w:val="24"/>
          <w:szCs w:val="24"/>
        </w:rPr>
        <w:t xml:space="preserve"> EM</w:t>
      </w:r>
      <w:r w:rsidRPr="00C259F6">
        <w:rPr>
          <w:rFonts w:hint="eastAsia"/>
          <w:sz w:val="24"/>
          <w:szCs w:val="24"/>
        </w:rPr>
        <w:t xml:space="preserve">S </w:t>
      </w:r>
      <w:r w:rsidRPr="00C259F6">
        <w:rPr>
          <w:bCs/>
          <w:kern w:val="0"/>
          <w:sz w:val="24"/>
        </w:rPr>
        <w:t xml:space="preserve">has actively </w:t>
      </w:r>
      <w:r w:rsidRPr="00C259F6">
        <w:rPr>
          <w:rFonts w:hint="eastAsia"/>
          <w:bCs/>
          <w:kern w:val="0"/>
          <w:sz w:val="24"/>
        </w:rPr>
        <w:t xml:space="preserve">organized students to </w:t>
      </w:r>
      <w:r w:rsidRPr="00C259F6">
        <w:rPr>
          <w:bCs/>
          <w:kern w:val="0"/>
          <w:sz w:val="24"/>
        </w:rPr>
        <w:t>participat</w:t>
      </w:r>
      <w:r w:rsidRPr="00C259F6">
        <w:rPr>
          <w:rFonts w:hint="eastAsia"/>
          <w:bCs/>
          <w:kern w:val="0"/>
          <w:sz w:val="24"/>
        </w:rPr>
        <w:t>e</w:t>
      </w:r>
      <w:r w:rsidRPr="00C259F6">
        <w:rPr>
          <w:bCs/>
          <w:kern w:val="0"/>
          <w:sz w:val="24"/>
        </w:rPr>
        <w:t xml:space="preserve"> in various </w:t>
      </w:r>
      <w:r w:rsidRPr="00C259F6">
        <w:rPr>
          <w:rFonts w:hint="eastAsia"/>
          <w:bCs/>
          <w:kern w:val="0"/>
          <w:sz w:val="24"/>
        </w:rPr>
        <w:t xml:space="preserve">national and </w:t>
      </w:r>
      <w:r w:rsidRPr="00C259F6">
        <w:rPr>
          <w:bCs/>
          <w:kern w:val="0"/>
          <w:sz w:val="24"/>
        </w:rPr>
        <w:t>provincial competitions</w:t>
      </w:r>
      <w:r w:rsidRPr="00C259F6">
        <w:rPr>
          <w:rFonts w:hint="eastAsia"/>
          <w:bCs/>
          <w:kern w:val="0"/>
          <w:sz w:val="24"/>
        </w:rPr>
        <w:t xml:space="preserve">, and has achieved outstanding results. </w:t>
      </w:r>
      <w:r w:rsidRPr="00C259F6">
        <w:rPr>
          <w:bCs/>
          <w:kern w:val="0"/>
          <w:sz w:val="24"/>
        </w:rPr>
        <w:t>The major of Ecommerce has been awarded the first prize of groups in Provincial contest of e-commerce six times in succession</w:t>
      </w:r>
      <w:r w:rsidRPr="00C259F6">
        <w:rPr>
          <w:rFonts w:hint="eastAsia"/>
          <w:bCs/>
          <w:kern w:val="0"/>
          <w:sz w:val="24"/>
        </w:rPr>
        <w:t xml:space="preserve">, and has gained the first prize of the </w:t>
      </w:r>
      <w:r w:rsidRPr="00C259F6">
        <w:rPr>
          <w:bCs/>
          <w:kern w:val="0"/>
          <w:sz w:val="24"/>
        </w:rPr>
        <w:t xml:space="preserve">Provincial </w:t>
      </w:r>
      <w:r w:rsidRPr="00C259F6">
        <w:rPr>
          <w:rFonts w:hint="eastAsia"/>
          <w:bCs/>
          <w:kern w:val="0"/>
          <w:sz w:val="24"/>
        </w:rPr>
        <w:t>C</w:t>
      </w:r>
      <w:r w:rsidRPr="00C259F6">
        <w:rPr>
          <w:bCs/>
          <w:kern w:val="0"/>
          <w:sz w:val="24"/>
        </w:rPr>
        <w:t xml:space="preserve">ollege </w:t>
      </w:r>
      <w:r w:rsidRPr="00C259F6">
        <w:rPr>
          <w:rFonts w:hint="eastAsia"/>
          <w:bCs/>
          <w:kern w:val="0"/>
          <w:sz w:val="24"/>
        </w:rPr>
        <w:t>S</w:t>
      </w:r>
      <w:r w:rsidRPr="00C259F6">
        <w:rPr>
          <w:bCs/>
          <w:kern w:val="0"/>
          <w:sz w:val="24"/>
        </w:rPr>
        <w:t xml:space="preserve">tudents </w:t>
      </w:r>
      <w:r w:rsidRPr="00C259F6">
        <w:rPr>
          <w:rFonts w:hint="eastAsia"/>
          <w:bCs/>
          <w:kern w:val="0"/>
          <w:sz w:val="24"/>
        </w:rPr>
        <w:t>E</w:t>
      </w:r>
      <w:r w:rsidRPr="00C259F6">
        <w:rPr>
          <w:bCs/>
          <w:kern w:val="0"/>
          <w:sz w:val="24"/>
        </w:rPr>
        <w:t xml:space="preserve">lectronic </w:t>
      </w:r>
      <w:r w:rsidRPr="00C259F6">
        <w:rPr>
          <w:rFonts w:hint="eastAsia"/>
          <w:bCs/>
          <w:kern w:val="0"/>
          <w:sz w:val="24"/>
        </w:rPr>
        <w:t>B</w:t>
      </w:r>
      <w:r w:rsidRPr="00C259F6">
        <w:rPr>
          <w:bCs/>
          <w:kern w:val="0"/>
          <w:sz w:val="24"/>
        </w:rPr>
        <w:t xml:space="preserve">usiness </w:t>
      </w:r>
      <w:r w:rsidRPr="00C259F6">
        <w:rPr>
          <w:rFonts w:hint="eastAsia"/>
          <w:bCs/>
          <w:kern w:val="0"/>
          <w:sz w:val="24"/>
        </w:rPr>
        <w:t>C</w:t>
      </w:r>
      <w:r w:rsidRPr="00C259F6">
        <w:rPr>
          <w:bCs/>
          <w:kern w:val="0"/>
          <w:sz w:val="24"/>
        </w:rPr>
        <w:t>ompetition</w:t>
      </w:r>
      <w:r w:rsidRPr="00C259F6">
        <w:rPr>
          <w:rFonts w:hint="eastAsia"/>
          <w:bCs/>
          <w:kern w:val="0"/>
          <w:sz w:val="24"/>
        </w:rPr>
        <w:t xml:space="preserve"> eight times in succession, and the number of total prizes has ranked the first place among the </w:t>
      </w:r>
      <w:r w:rsidRPr="00C259F6">
        <w:rPr>
          <w:bCs/>
          <w:kern w:val="0"/>
          <w:sz w:val="24"/>
        </w:rPr>
        <w:t>provincial</w:t>
      </w:r>
      <w:r w:rsidRPr="00C259F6">
        <w:rPr>
          <w:rFonts w:hint="eastAsia"/>
          <w:bCs/>
          <w:kern w:val="0"/>
          <w:sz w:val="24"/>
        </w:rPr>
        <w:t xml:space="preserve"> vocational colleges. The major of Law has participated in </w:t>
      </w:r>
      <w:r w:rsidRPr="00C259F6">
        <w:rPr>
          <w:bCs/>
          <w:kern w:val="0"/>
          <w:sz w:val="24"/>
        </w:rPr>
        <w:t>the First Zhejiang College Students' Legal Professional Ability Moot Court Competition</w:t>
      </w:r>
      <w:r w:rsidRPr="00C259F6">
        <w:rPr>
          <w:rFonts w:hint="eastAsia"/>
          <w:bCs/>
          <w:kern w:val="0"/>
          <w:sz w:val="24"/>
        </w:rPr>
        <w:t xml:space="preserve"> as the unique</w:t>
      </w:r>
      <w:r w:rsidRPr="00C259F6">
        <w:rPr>
          <w:bCs/>
          <w:kern w:val="0"/>
          <w:sz w:val="24"/>
        </w:rPr>
        <w:t xml:space="preserve"> team of higher vocational colleges in </w:t>
      </w:r>
      <w:r w:rsidRPr="00C259F6">
        <w:rPr>
          <w:rFonts w:hint="eastAsia"/>
          <w:bCs/>
          <w:kern w:val="0"/>
          <w:sz w:val="24"/>
        </w:rPr>
        <w:t>Z</w:t>
      </w:r>
      <w:r w:rsidRPr="00C259F6">
        <w:rPr>
          <w:bCs/>
          <w:kern w:val="0"/>
          <w:sz w:val="24"/>
        </w:rPr>
        <w:t xml:space="preserve">hejiang </w:t>
      </w:r>
      <w:r w:rsidRPr="00C259F6">
        <w:rPr>
          <w:rFonts w:hint="eastAsia"/>
          <w:bCs/>
          <w:kern w:val="0"/>
          <w:sz w:val="24"/>
        </w:rPr>
        <w:t>P</w:t>
      </w:r>
      <w:r w:rsidRPr="00C259F6">
        <w:rPr>
          <w:bCs/>
          <w:kern w:val="0"/>
          <w:sz w:val="24"/>
        </w:rPr>
        <w:t>rovince</w:t>
      </w:r>
      <w:r w:rsidRPr="00C259F6">
        <w:rPr>
          <w:rFonts w:hint="eastAsia"/>
          <w:bCs/>
          <w:kern w:val="0"/>
          <w:sz w:val="24"/>
        </w:rPr>
        <w:t xml:space="preserve">, and has won the first prize among the 27 universities. </w:t>
      </w:r>
    </w:p>
    <w:p w:rsidR="00786BBD" w:rsidRPr="00C259F6" w:rsidRDefault="00786BBD" w:rsidP="00786BBD">
      <w:pPr>
        <w:adjustRightInd w:val="0"/>
        <w:snapToGrid w:val="0"/>
        <w:spacing w:line="400" w:lineRule="exact"/>
        <w:ind w:firstLineChars="200" w:firstLine="480"/>
        <w:rPr>
          <w:rFonts w:ascii="宋体" w:hAnsi="宋体"/>
          <w:sz w:val="24"/>
          <w:szCs w:val="24"/>
        </w:rPr>
      </w:pPr>
    </w:p>
    <w:p w:rsidR="00786BBD" w:rsidRPr="00C259F6" w:rsidRDefault="00786BBD" w:rsidP="00786BBD">
      <w:pPr>
        <w:adjustRightInd w:val="0"/>
        <w:snapToGrid w:val="0"/>
        <w:spacing w:line="400" w:lineRule="exact"/>
        <w:ind w:firstLineChars="200" w:firstLine="480"/>
        <w:rPr>
          <w:sz w:val="26"/>
          <w:szCs w:val="24"/>
        </w:rPr>
      </w:pPr>
      <w:r w:rsidRPr="00C259F6">
        <w:rPr>
          <w:rFonts w:ascii="宋体" w:hAnsi="宋体" w:hint="eastAsia"/>
          <w:sz w:val="24"/>
          <w:szCs w:val="24"/>
        </w:rPr>
        <w:t xml:space="preserve">   </w:t>
      </w:r>
      <w:r w:rsidRPr="00C259F6">
        <w:rPr>
          <w:sz w:val="26"/>
        </w:rPr>
        <w:t>In 2011, under the permission of the</w:t>
      </w:r>
      <w:r w:rsidRPr="00C259F6">
        <w:rPr>
          <w:rFonts w:hint="eastAsia"/>
          <w:sz w:val="26"/>
        </w:rPr>
        <w:t xml:space="preserve"> Ministry of Education of Zhejiang Province</w:t>
      </w:r>
      <w:r w:rsidRPr="00C259F6">
        <w:rPr>
          <w:sz w:val="26"/>
        </w:rPr>
        <w:t>, EM</w:t>
      </w:r>
      <w:r w:rsidRPr="00C259F6">
        <w:rPr>
          <w:rFonts w:hint="eastAsia"/>
          <w:sz w:val="26"/>
        </w:rPr>
        <w:t xml:space="preserve">S </w:t>
      </w:r>
      <w:r w:rsidRPr="00C259F6">
        <w:rPr>
          <w:sz w:val="26"/>
        </w:rPr>
        <w:t xml:space="preserve">started enrolling in students for the Accounting program, </w:t>
      </w:r>
      <w:r w:rsidRPr="00C259F6">
        <w:rPr>
          <w:rFonts w:hint="eastAsia"/>
          <w:sz w:val="26"/>
        </w:rPr>
        <w:t xml:space="preserve">which </w:t>
      </w:r>
      <w:r w:rsidRPr="00C259F6">
        <w:rPr>
          <w:sz w:val="26"/>
        </w:rPr>
        <w:t xml:space="preserve">cooperated with Kaplan University, </w:t>
      </w:r>
      <w:r w:rsidRPr="00C259F6">
        <w:rPr>
          <w:rFonts w:hint="eastAsia"/>
          <w:sz w:val="26"/>
        </w:rPr>
        <w:t>U.S.A.</w:t>
      </w:r>
      <w:r w:rsidRPr="00C259F6">
        <w:rPr>
          <w:sz w:val="26"/>
        </w:rPr>
        <w:t xml:space="preserve">. Up to now, the program has </w:t>
      </w:r>
      <w:r w:rsidRPr="00C259F6">
        <w:rPr>
          <w:rFonts w:hint="eastAsia"/>
          <w:sz w:val="26"/>
        </w:rPr>
        <w:lastRenderedPageBreak/>
        <w:t xml:space="preserve">intaken </w:t>
      </w:r>
      <w:r w:rsidRPr="00C259F6">
        <w:rPr>
          <w:sz w:val="26"/>
        </w:rPr>
        <w:t>287 students, with 11 teachers from America, at least four of whom are full-time teachers at EM</w:t>
      </w:r>
      <w:r w:rsidRPr="00C259F6">
        <w:rPr>
          <w:rFonts w:hint="eastAsia"/>
          <w:sz w:val="26"/>
        </w:rPr>
        <w:t>S</w:t>
      </w:r>
      <w:r w:rsidRPr="00C259F6">
        <w:rPr>
          <w:sz w:val="26"/>
        </w:rPr>
        <w:t xml:space="preserve">. The program is also equipped with 12 assistant teachers </w:t>
      </w:r>
      <w:r w:rsidRPr="00C259F6">
        <w:rPr>
          <w:rFonts w:hint="eastAsia"/>
          <w:sz w:val="26"/>
        </w:rPr>
        <w:t>with</w:t>
      </w:r>
      <w:r w:rsidRPr="00C259F6">
        <w:rPr>
          <w:sz w:val="26"/>
        </w:rPr>
        <w:t xml:space="preserve"> CET-6 or above</w:t>
      </w:r>
      <w:r w:rsidRPr="00C259F6">
        <w:rPr>
          <w:rFonts w:hint="eastAsia"/>
          <w:sz w:val="26"/>
        </w:rPr>
        <w:t xml:space="preserve"> certificate</w:t>
      </w:r>
      <w:r w:rsidRPr="00C259F6">
        <w:rPr>
          <w:sz w:val="26"/>
        </w:rPr>
        <w:t>, and abroad experience, and 1</w:t>
      </w:r>
      <w:r w:rsidRPr="00C259F6">
        <w:rPr>
          <w:rFonts w:hint="eastAsia"/>
          <w:sz w:val="26"/>
        </w:rPr>
        <w:t>5</w:t>
      </w:r>
      <w:r w:rsidRPr="00C259F6">
        <w:rPr>
          <w:sz w:val="26"/>
        </w:rPr>
        <w:t xml:space="preserve"> full-time teachers majoring in Accounting.</w:t>
      </w:r>
      <w:r w:rsidRPr="00C259F6">
        <w:rPr>
          <w:rFonts w:hint="eastAsia"/>
          <w:sz w:val="26"/>
        </w:rPr>
        <w:t xml:space="preserve"> </w:t>
      </w:r>
      <w:r w:rsidRPr="00C259F6">
        <w:rPr>
          <w:sz w:val="26"/>
        </w:rPr>
        <w:t>EM</w:t>
      </w:r>
      <w:r w:rsidRPr="00C259F6">
        <w:rPr>
          <w:rFonts w:hint="eastAsia"/>
          <w:sz w:val="26"/>
        </w:rPr>
        <w:t xml:space="preserve">S has built in-campus </w:t>
      </w:r>
      <w:r w:rsidRPr="00C259F6">
        <w:rPr>
          <w:sz w:val="26"/>
        </w:rPr>
        <w:t>practical</w:t>
      </w:r>
      <w:r w:rsidRPr="00C259F6">
        <w:rPr>
          <w:rFonts w:hint="eastAsia"/>
          <w:sz w:val="26"/>
        </w:rPr>
        <w:t xml:space="preserve"> training center to satisfy various training demands, </w:t>
      </w:r>
      <w:r w:rsidRPr="00C259F6">
        <w:rPr>
          <w:sz w:val="26"/>
        </w:rPr>
        <w:t>establish</w:t>
      </w:r>
      <w:r w:rsidRPr="00C259F6">
        <w:rPr>
          <w:rFonts w:hint="eastAsia"/>
          <w:sz w:val="26"/>
        </w:rPr>
        <w:t xml:space="preserve">ing71 off-campus training base, has set up 4 research </w:t>
      </w:r>
      <w:r w:rsidRPr="00C259F6">
        <w:rPr>
          <w:sz w:val="26"/>
        </w:rPr>
        <w:t>institutions</w:t>
      </w:r>
      <w:r w:rsidRPr="00C259F6">
        <w:rPr>
          <w:rFonts w:hint="eastAsia"/>
          <w:sz w:val="26"/>
        </w:rPr>
        <w:t xml:space="preserve">, </w:t>
      </w:r>
      <w:r w:rsidRPr="00C259F6">
        <w:rPr>
          <w:sz w:val="26"/>
        </w:rPr>
        <w:t>which</w:t>
      </w:r>
      <w:r w:rsidRPr="00C259F6">
        <w:rPr>
          <w:rFonts w:hint="eastAsia"/>
          <w:sz w:val="26"/>
        </w:rPr>
        <w:t xml:space="preserve"> are </w:t>
      </w:r>
      <w:r w:rsidRPr="00C259F6">
        <w:rPr>
          <w:sz w:val="26"/>
        </w:rPr>
        <w:t>“Zhejiang Institut</w:t>
      </w:r>
      <w:r w:rsidRPr="00C259F6">
        <w:rPr>
          <w:rFonts w:hint="eastAsia"/>
          <w:sz w:val="26"/>
        </w:rPr>
        <w:t>ion</w:t>
      </w:r>
      <w:r w:rsidRPr="00C259F6">
        <w:rPr>
          <w:sz w:val="26"/>
        </w:rPr>
        <w:t xml:space="preserve"> of Regional Economy”</w:t>
      </w:r>
      <w:r w:rsidRPr="00C259F6">
        <w:rPr>
          <w:rFonts w:hint="eastAsia"/>
          <w:sz w:val="26"/>
        </w:rPr>
        <w:t xml:space="preserve">, </w:t>
      </w:r>
      <w:r w:rsidRPr="00C259F6">
        <w:rPr>
          <w:sz w:val="26"/>
        </w:rPr>
        <w:t>“</w:t>
      </w:r>
      <w:r w:rsidRPr="00C259F6">
        <w:rPr>
          <w:rFonts w:hint="eastAsia"/>
          <w:sz w:val="26"/>
        </w:rPr>
        <w:t>Business Research Institution</w:t>
      </w:r>
      <w:r w:rsidRPr="00C259F6">
        <w:rPr>
          <w:sz w:val="26"/>
        </w:rPr>
        <w:t>”</w:t>
      </w:r>
      <w:r w:rsidRPr="00C259F6">
        <w:rPr>
          <w:rFonts w:hint="eastAsia"/>
          <w:sz w:val="26"/>
        </w:rPr>
        <w:t xml:space="preserve">, and </w:t>
      </w:r>
      <w:r w:rsidRPr="00C259F6">
        <w:rPr>
          <w:sz w:val="26"/>
        </w:rPr>
        <w:t>“Jinhua Enterprise Performance Diagnostic Evaluation Center”</w:t>
      </w:r>
      <w:r w:rsidRPr="00C259F6">
        <w:rPr>
          <w:rFonts w:hint="eastAsia"/>
          <w:sz w:val="26"/>
        </w:rPr>
        <w:t>. D</w:t>
      </w:r>
      <w:r w:rsidRPr="00C259F6">
        <w:rPr>
          <w:sz w:val="26"/>
        </w:rPr>
        <w:t>epend</w:t>
      </w:r>
      <w:r w:rsidRPr="00C259F6">
        <w:rPr>
          <w:rFonts w:hint="eastAsia"/>
          <w:sz w:val="26"/>
        </w:rPr>
        <w:t xml:space="preserve">ingon specialties, EMS serves the local, </w:t>
      </w:r>
      <w:r w:rsidRPr="00C259F6">
        <w:rPr>
          <w:sz w:val="26"/>
        </w:rPr>
        <w:t>and holds</w:t>
      </w:r>
      <w:r w:rsidRPr="00C259F6">
        <w:rPr>
          <w:rFonts w:hint="eastAsia"/>
          <w:sz w:val="26"/>
        </w:rPr>
        <w:t xml:space="preserve"> various social training. </w:t>
      </w:r>
    </w:p>
    <w:p w:rsidR="00786BBD" w:rsidRPr="00C259F6" w:rsidRDefault="00786BBD" w:rsidP="00786BBD">
      <w:pPr>
        <w:adjustRightInd w:val="0"/>
        <w:snapToGrid w:val="0"/>
        <w:spacing w:line="400" w:lineRule="exact"/>
        <w:ind w:firstLineChars="200" w:firstLine="480"/>
        <w:rPr>
          <w:rFonts w:ascii="宋体" w:hAnsi="宋体"/>
          <w:sz w:val="24"/>
          <w:szCs w:val="24"/>
        </w:rPr>
      </w:pPr>
    </w:p>
    <w:p w:rsidR="00786BBD" w:rsidRPr="00C259F6" w:rsidRDefault="00786BBD" w:rsidP="00786BBD">
      <w:pPr>
        <w:adjustRightInd w:val="0"/>
        <w:snapToGrid w:val="0"/>
        <w:spacing w:line="400" w:lineRule="exact"/>
        <w:ind w:firstLineChars="200" w:firstLine="480"/>
        <w:rPr>
          <w:rFonts w:ascii="宋体" w:hAnsi="宋体"/>
          <w:sz w:val="24"/>
          <w:szCs w:val="24"/>
        </w:rPr>
      </w:pPr>
      <w:r w:rsidRPr="00C259F6">
        <w:rPr>
          <w:rFonts w:ascii="宋体" w:hAnsi="宋体" w:hint="eastAsia"/>
          <w:sz w:val="24"/>
          <w:szCs w:val="24"/>
        </w:rPr>
        <w:t xml:space="preserve">     </w:t>
      </w:r>
    </w:p>
    <w:p w:rsidR="00786BBD" w:rsidRPr="00C259F6" w:rsidRDefault="00786BBD" w:rsidP="00786BBD">
      <w:pPr>
        <w:adjustRightInd w:val="0"/>
        <w:snapToGrid w:val="0"/>
        <w:spacing w:line="400" w:lineRule="exact"/>
        <w:ind w:firstLineChars="200" w:firstLine="480"/>
        <w:rPr>
          <w:rFonts w:ascii="宋体" w:hAnsi="宋体"/>
          <w:sz w:val="24"/>
          <w:szCs w:val="24"/>
        </w:rPr>
      </w:pPr>
      <w:r w:rsidRPr="00C259F6">
        <w:rPr>
          <w:rFonts w:ascii="宋体" w:hAnsi="宋体" w:hint="eastAsia"/>
          <w:sz w:val="24"/>
          <w:szCs w:val="24"/>
        </w:rPr>
        <w:t xml:space="preserve">   </w:t>
      </w:r>
    </w:p>
    <w:p w:rsidR="00786BBD" w:rsidRPr="00C259F6" w:rsidRDefault="00786BBD" w:rsidP="00786BBD">
      <w:pPr>
        <w:rPr>
          <w:sz w:val="26"/>
        </w:rPr>
      </w:pPr>
      <w:r w:rsidRPr="00C259F6">
        <w:rPr>
          <w:sz w:val="26"/>
        </w:rPr>
        <w:t xml:space="preserve"> EM</w:t>
      </w:r>
      <w:r w:rsidRPr="00C259F6">
        <w:rPr>
          <w:rFonts w:hint="eastAsia"/>
          <w:sz w:val="26"/>
        </w:rPr>
        <w:t>S</w:t>
      </w:r>
      <w:r w:rsidRPr="00C259F6">
        <w:rPr>
          <w:sz w:val="26"/>
        </w:rPr>
        <w:t xml:space="preserve"> sticks to the idea of “thickness in virtuous, and diligence in business”, commits</w:t>
      </w:r>
      <w:r w:rsidRPr="00C259F6">
        <w:rPr>
          <w:rFonts w:hint="eastAsia"/>
          <w:sz w:val="26"/>
        </w:rPr>
        <w:t xml:space="preserve"> to cultivate highly applied economical management talents, </w:t>
      </w:r>
      <w:r w:rsidRPr="00C259F6">
        <w:rPr>
          <w:sz w:val="26"/>
        </w:rPr>
        <w:t>training nearly 15,000 economical management talents for the society.</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114" w:rsidRDefault="00D45114" w:rsidP="00786BBD">
      <w:r>
        <w:separator/>
      </w:r>
    </w:p>
  </w:endnote>
  <w:endnote w:type="continuationSeparator" w:id="0">
    <w:p w:rsidR="00D45114" w:rsidRDefault="00D45114" w:rsidP="00786B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114" w:rsidRDefault="00D45114" w:rsidP="00786BBD">
      <w:r>
        <w:separator/>
      </w:r>
    </w:p>
  </w:footnote>
  <w:footnote w:type="continuationSeparator" w:id="0">
    <w:p w:rsidR="00D45114" w:rsidRDefault="00D45114" w:rsidP="00786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00A36"/>
    <w:rsid w:val="00323B43"/>
    <w:rsid w:val="003D37D8"/>
    <w:rsid w:val="00426133"/>
    <w:rsid w:val="004358AB"/>
    <w:rsid w:val="00494D00"/>
    <w:rsid w:val="007068EE"/>
    <w:rsid w:val="00786BBD"/>
    <w:rsid w:val="008B7726"/>
    <w:rsid w:val="00C17C73"/>
    <w:rsid w:val="00D31D50"/>
    <w:rsid w:val="00D45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BD"/>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BBD"/>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786BBD"/>
    <w:rPr>
      <w:rFonts w:ascii="Tahoma" w:hAnsi="Tahoma"/>
      <w:sz w:val="18"/>
      <w:szCs w:val="18"/>
    </w:rPr>
  </w:style>
  <w:style w:type="paragraph" w:styleId="a4">
    <w:name w:val="footer"/>
    <w:basedOn w:val="a"/>
    <w:link w:val="Char0"/>
    <w:uiPriority w:val="99"/>
    <w:semiHidden/>
    <w:unhideWhenUsed/>
    <w:rsid w:val="00786BBD"/>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786BB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2015-11-03T07:51:00Z</dcterms:modified>
</cp:coreProperties>
</file>